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jc w:val="start"/>
        <w:rPr>
          <w:sz w:val="32"/>
          <w:szCs w:val="32"/>
        </w:rPr>
      </w:pPr>
      <w:r>
        <w:drawing>
          <wp:anchor distT="0" distB="0" distL="0" distR="0" simplePos="0" relativeHeight="6" behindDoc="0" locked="0" layoutInCell="0" allowOverlap="1">
            <wp:simplePos x="0" y="0"/>
            <wp:positionH relativeFrom="margin">
              <wp:posOffset>-88900</wp:posOffset>
            </wp:positionH>
            <wp:positionV relativeFrom="paragraph">
              <wp:posOffset>635</wp:posOffset>
            </wp:positionV>
            <wp:extent cx="12700" cy="12700"/>
            <wp:effectExtent l="0" t="0" r="0" b="0"/>
            <wp:wrapNone/>
            <wp:docPr id="1" name="Picture 5" descr="Description: Description: Im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Description: Description: Image_5"/>
                    <pic:cNvPicPr>
                      <a:picLocks noChangeAspect="1" noChangeArrowheads="1"/>
                    </pic:cNvPicPr>
                  </pic:nvPicPr>
                  <pic:blipFill>
                    <a:blip r:embed="rId2"/>
                    <a:stretch>
                      <a:fillRect/>
                    </a:stretch>
                  </pic:blipFill>
                  <pic:spPr bwMode="auto">
                    <a:xfrm>
                      <a:off x="0" y="0"/>
                      <a:ext cx="12700" cy="12700"/>
                    </a:xfrm>
                    <a:prstGeom prst="rect">
                      <a:avLst/>
                    </a:prstGeom>
                    <a:noFill/>
                  </pic:spPr>
                </pic:pic>
              </a:graphicData>
            </a:graphic>
          </wp:anchor>
        </w:drawing>
        <w:drawing>
          <wp:anchor distT="0" distB="0" distL="0" distR="0" simplePos="0" relativeHeight="7" behindDoc="0" locked="0" layoutInCell="0" allowOverlap="1">
            <wp:simplePos x="0" y="0"/>
            <wp:positionH relativeFrom="margin">
              <wp:posOffset>-114300</wp:posOffset>
            </wp:positionH>
            <wp:positionV relativeFrom="paragraph">
              <wp:posOffset>50800</wp:posOffset>
            </wp:positionV>
            <wp:extent cx="12700" cy="12700"/>
            <wp:effectExtent l="0" t="0" r="0" b="0"/>
            <wp:wrapNone/>
            <wp:docPr id="2" name="Picture 6" descr="Description: Description: Im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Description: Description: Image_4"/>
                    <pic:cNvPicPr>
                      <a:picLocks noChangeAspect="1" noChangeArrowheads="1"/>
                    </pic:cNvPicPr>
                  </pic:nvPicPr>
                  <pic:blipFill>
                    <a:blip r:embed="rId3"/>
                    <a:stretch>
                      <a:fillRect/>
                    </a:stretch>
                  </pic:blipFill>
                  <pic:spPr bwMode="auto">
                    <a:xfrm>
                      <a:off x="0" y="0"/>
                      <a:ext cx="12700" cy="12700"/>
                    </a:xfrm>
                    <a:prstGeom prst="rect">
                      <a:avLst/>
                    </a:prstGeom>
                    <a:noFill/>
                  </pic:spPr>
                </pic:pic>
              </a:graphicData>
            </a:graphic>
          </wp:anchor>
        </w:drawing>
      </w:r>
      <w:r>
        <w:rPr>
          <w:sz w:val="32"/>
          <w:szCs w:val="32"/>
        </w:rPr>
        <w:t>Title of the Paper (Calibri 18pt. Bold)</w:t>
      </w:r>
    </w:p>
    <w:tbl>
      <w:tblPr>
        <w:tblW w:w="5000" w:type="pct"/>
        <w:jc w:val="end"/>
        <w:tblInd w:w="0" w:type="dxa"/>
        <w:tblLayout w:type="fixed"/>
        <w:tblCellMar>
          <w:top w:w="15" w:type="dxa"/>
          <w:start w:w="15" w:type="dxa"/>
          <w:bottom w:w="15" w:type="dxa"/>
          <w:end w:w="15" w:type="dxa"/>
        </w:tblCellMar>
        <w:tblLook w:firstRow="1" w:noVBand="1" w:lastRow="0" w:firstColumn="1" w:lastColumn="0" w:noHBand="0" w:val="04a0"/>
      </w:tblPr>
      <w:tblGrid>
        <w:gridCol w:w="6312"/>
        <w:gridCol w:w="275"/>
        <w:gridCol w:w="2439"/>
      </w:tblGrid>
      <w:tr>
        <w:trPr>
          <w:trHeight w:val="801" w:hRule="atLeast"/>
        </w:trPr>
        <w:tc>
          <w:tcPr>
            <w:tcW w:w="9026" w:type="dxa"/>
            <w:gridSpan w:val="3"/>
            <w:tcBorders/>
            <w:shd w:color="FFFFFF" w:fill="FFFFFF" w:val="solid"/>
          </w:tcPr>
          <w:p>
            <w:pPr>
              <w:pStyle w:val="Heading1"/>
              <w:tabs>
                <w:tab w:val="clear" w:pos="720"/>
                <w:tab w:val="left" w:pos="3763" w:leader="none"/>
              </w:tabs>
              <w:spacing w:before="0" w:after="0"/>
              <w:rPr>
                <w:sz w:val="24"/>
                <w:szCs w:val="24"/>
              </w:rPr>
            </w:pPr>
            <w:r>
              <w:rPr>
                <w:sz w:val="24"/>
                <w:szCs w:val="24"/>
              </w:rPr>
              <w:tab/>
            </w:r>
          </w:p>
          <w:p>
            <w:pPr>
              <w:pStyle w:val="Heading1"/>
              <w:spacing w:before="0" w:after="0"/>
              <w:jc w:val="start"/>
              <w:rPr>
                <w:color w:val="auto"/>
                <w:sz w:val="24"/>
                <w:szCs w:val="24"/>
              </w:rPr>
            </w:pPr>
            <w:r>
              <w:rPr>
                <w:color w:val="auto"/>
                <w:sz w:val="24"/>
                <w:szCs w:val="24"/>
              </w:rPr>
              <w:t xml:space="preserve">First Author </w:t>
            </w:r>
            <w:r>
              <w:rPr>
                <w:b w:val="false"/>
                <w:bCs w:val="false"/>
                <w:color w:val="auto"/>
                <w:sz w:val="24"/>
                <w:szCs w:val="24"/>
                <w:vertAlign w:val="superscript"/>
              </w:rPr>
              <w:t>1</w:t>
            </w:r>
            <w:r>
              <w:rPr>
                <w:b w:val="false"/>
                <w:bCs w:val="false"/>
                <w:color w:val="auto"/>
                <w:sz w:val="24"/>
                <w:szCs w:val="24"/>
              </w:rPr>
              <w:t xml:space="preserve">* </w:t>
            </w:r>
            <w:r>
              <w:rPr>
                <w:rFonts w:eastAsia="Wingdings" w:cs="Wingdings" w:ascii="Wingdings" w:hAnsi="Wingdings"/>
                <w:b w:val="false"/>
                <w:bCs w:val="false"/>
                <w:color w:val="auto"/>
                <w:sz w:val="20"/>
              </w:rPr>
              <w:sym w:font="Wingdings" w:char="f02b"/>
            </w:r>
            <w:r>
              <w:rPr/>
              <w:drawing>
                <wp:inline distT="0" distB="0" distL="0" distR="0">
                  <wp:extent cx="125730" cy="1244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4"/>
                          <a:stretch>
                            <a:fillRect/>
                          </a:stretch>
                        </pic:blipFill>
                        <pic:spPr bwMode="auto">
                          <a:xfrm>
                            <a:off x="0" y="0"/>
                            <a:ext cx="125730" cy="124460"/>
                          </a:xfrm>
                          <a:prstGeom prst="rect">
                            <a:avLst/>
                          </a:prstGeom>
                          <a:noFill/>
                        </pic:spPr>
                      </pic:pic>
                    </a:graphicData>
                  </a:graphic>
                </wp:inline>
              </w:drawing>
            </w:r>
            <w:r>
              <w:rPr>
                <w:b w:val="false"/>
                <w:bCs w:val="false"/>
                <w:color w:val="auto"/>
                <w:sz w:val="24"/>
                <w:szCs w:val="24"/>
              </w:rPr>
              <w:t>,</w:t>
            </w:r>
            <w:r>
              <w:rPr>
                <w:color w:val="auto"/>
                <w:sz w:val="24"/>
                <w:szCs w:val="24"/>
              </w:rPr>
              <w:t xml:space="preserve"> Second Author </w:t>
            </w:r>
            <w:r>
              <w:rPr>
                <w:b w:val="false"/>
                <w:bCs w:val="false"/>
                <w:color w:val="auto"/>
                <w:sz w:val="24"/>
                <w:szCs w:val="24"/>
                <w:vertAlign w:val="superscript"/>
              </w:rPr>
              <w:t>2</w:t>
            </w:r>
            <w:r>
              <w:rPr>
                <w:b w:val="false"/>
                <w:bCs w:val="false"/>
                <w:color w:val="auto"/>
                <w:sz w:val="24"/>
                <w:szCs w:val="24"/>
              </w:rPr>
              <w:t xml:space="preserve"> </w:t>
            </w:r>
            <w:r>
              <w:rPr>
                <w:rFonts w:eastAsia="Wingdings" w:cs="Wingdings" w:ascii="Wingdings" w:hAnsi="Wingdings"/>
                <w:b w:val="false"/>
                <w:bCs w:val="false"/>
                <w:color w:val="auto"/>
                <w:sz w:val="20"/>
              </w:rPr>
              <w:sym w:font="Wingdings" w:char="f02b"/>
            </w:r>
            <w:r>
              <w:rPr/>
              <w:drawing>
                <wp:inline distT="0" distB="0" distL="0" distR="0">
                  <wp:extent cx="125730" cy="124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stretch>
                            <a:fillRect/>
                          </a:stretch>
                        </pic:blipFill>
                        <pic:spPr bwMode="auto">
                          <a:xfrm>
                            <a:off x="0" y="0"/>
                            <a:ext cx="125730" cy="124460"/>
                          </a:xfrm>
                          <a:prstGeom prst="rect">
                            <a:avLst/>
                          </a:prstGeom>
                          <a:noFill/>
                        </pic:spPr>
                      </pic:pic>
                    </a:graphicData>
                  </a:graphic>
                </wp:inline>
              </w:drawing>
            </w:r>
            <w:r>
              <w:rPr>
                <w:color w:val="auto"/>
                <w:sz w:val="24"/>
                <w:szCs w:val="24"/>
              </w:rPr>
              <w:t xml:space="preserve">  </w:t>
            </w:r>
            <w:r>
              <w:rPr>
                <w:b w:val="false"/>
                <w:bCs w:val="false"/>
                <w:color w:val="auto"/>
                <w:sz w:val="24"/>
                <w:szCs w:val="24"/>
              </w:rPr>
              <w:t xml:space="preserve"> </w:t>
            </w:r>
            <w:r>
              <w:rPr>
                <w:color w:val="auto"/>
                <w:sz w:val="24"/>
                <w:szCs w:val="24"/>
              </w:rPr>
              <w:t>(Calibri, 12pt. Bold)</w:t>
            </w:r>
          </w:p>
          <w:p>
            <w:pPr>
              <w:pStyle w:val="Heading1"/>
              <w:spacing w:before="0" w:after="0"/>
              <w:jc w:val="start"/>
              <w:rPr>
                <w:color w:val="auto"/>
                <w:sz w:val="24"/>
                <w:szCs w:val="24"/>
              </w:rPr>
            </w:pPr>
            <w:r>
              <w:rPr>
                <w:color w:val="auto"/>
                <w:sz w:val="24"/>
                <w:szCs w:val="24"/>
              </w:rPr>
            </w:r>
          </w:p>
          <w:p>
            <w:pPr>
              <w:pStyle w:val="Heading1"/>
              <w:spacing w:before="0" w:after="0"/>
              <w:jc w:val="start"/>
              <w:rPr>
                <w:b w:val="false"/>
                <w:bCs w:val="false"/>
                <w:color w:val="auto"/>
                <w:sz w:val="22"/>
                <w:szCs w:val="22"/>
              </w:rPr>
            </w:pPr>
            <w:bookmarkStart w:id="0" w:name="h.gjdgxs"/>
            <w:bookmarkEnd w:id="0"/>
            <w:r>
              <w:rPr>
                <w:b w:val="false"/>
                <w:bCs w:val="false"/>
                <w:color w:val="auto"/>
                <w:sz w:val="22"/>
                <w:szCs w:val="22"/>
                <w:vertAlign w:val="superscript"/>
              </w:rPr>
              <w:t xml:space="preserve">1 </w:t>
            </w:r>
            <w:r>
              <w:rPr>
                <w:b w:val="false"/>
                <w:bCs w:val="false"/>
                <w:color w:val="auto"/>
                <w:sz w:val="22"/>
                <w:szCs w:val="22"/>
              </w:rPr>
              <w:t xml:space="preserve">First Author Institution, Country, first author's e-mail, </w:t>
            </w:r>
            <w:r>
              <w:rPr>
                <w:color w:val="auto"/>
                <w:sz w:val="22"/>
                <w:szCs w:val="22"/>
              </w:rPr>
              <w:t>ORCID iD</w:t>
            </w:r>
          </w:p>
          <w:p>
            <w:pPr>
              <w:pStyle w:val="Heading1"/>
              <w:spacing w:before="0" w:after="0"/>
              <w:jc w:val="start"/>
              <w:rPr>
                <w:b w:val="false"/>
                <w:bCs w:val="false"/>
                <w:color w:val="auto"/>
                <w:sz w:val="22"/>
                <w:szCs w:val="22"/>
              </w:rPr>
            </w:pPr>
            <w:r>
              <w:rPr>
                <w:b w:val="false"/>
                <w:bCs w:val="false"/>
                <w:color w:val="auto"/>
                <w:sz w:val="22"/>
                <w:szCs w:val="22"/>
                <w:vertAlign w:val="superscript"/>
              </w:rPr>
              <w:t xml:space="preserve">2 </w:t>
            </w:r>
            <w:r>
              <w:rPr>
                <w:b w:val="false"/>
                <w:bCs w:val="false"/>
                <w:color w:val="auto"/>
                <w:sz w:val="22"/>
                <w:szCs w:val="22"/>
              </w:rPr>
              <w:t xml:space="preserve">Second Author Institution, Country, second author's e-mail, </w:t>
            </w:r>
            <w:r>
              <w:rPr>
                <w:color w:val="auto"/>
                <w:sz w:val="22"/>
                <w:szCs w:val="22"/>
              </w:rPr>
              <w:t>ORCID iD</w:t>
            </w:r>
          </w:p>
          <w:p>
            <w:pPr>
              <w:pStyle w:val="Normal"/>
              <w:spacing w:lineRule="auto" w:line="240" w:before="0" w:after="0"/>
              <w:rPr/>
            </w:pPr>
            <w:r>
              <w:rPr/>
            </w:r>
          </w:p>
          <w:p>
            <w:pPr>
              <w:pStyle w:val="Normal"/>
              <w:spacing w:lineRule="auto" w:line="240"/>
              <w:rPr/>
            </w:pPr>
            <w:r>
              <w:rPr/>
              <w:t xml:space="preserve">*Corresponding Author’s e-mail: </w:t>
            </w:r>
            <w:r>
              <w:rPr>
                <w:color w:val="auto"/>
              </w:rPr>
              <w:t xml:space="preserve">first author's e-mail </w:t>
            </w:r>
          </w:p>
          <w:p>
            <w:pPr>
              <w:pStyle w:val="Normal"/>
              <w:tabs>
                <w:tab w:val="clear" w:pos="720"/>
                <w:tab w:val="left" w:pos="1140" w:leader="none"/>
              </w:tabs>
              <w:rPr/>
            </w:pPr>
            <w:r>
              <w:rPr/>
              <w:tab/>
            </w:r>
          </w:p>
          <w:p>
            <w:pPr>
              <w:pStyle w:val="Normal"/>
              <w:spacing w:lineRule="auto" w:line="240" w:before="0" w:after="0"/>
              <w:rPr>
                <w:b/>
                <w:bCs/>
                <w:color w:val="0070C0"/>
              </w:rPr>
            </w:pPr>
            <w:r>
              <w:rPr>
                <w:b/>
                <w:bCs/>
                <w:color w:val="0070C0"/>
              </w:rPr>
              <w:t xml:space="preserve">WhatsApp Number: ………………………. </w:t>
            </w:r>
          </w:p>
          <w:p>
            <w:pPr>
              <w:pStyle w:val="Normal"/>
              <w:rPr>
                <w:color w:val="0070C0"/>
              </w:rPr>
            </w:pPr>
            <w:r>
              <w:rPr>
                <w:color w:val="0070C0"/>
              </w:rPr>
              <w:t>(WhatsApp number will be removed on publication)</w:t>
            </w:r>
          </w:p>
          <w:p>
            <w:pPr>
              <w:pStyle w:val="Heading1"/>
              <w:spacing w:before="0" w:after="0"/>
              <w:rPr>
                <w:sz w:val="24"/>
                <w:szCs w:val="24"/>
              </w:rPr>
            </w:pPr>
            <w:r>
              <w:rPr>
                <w:sz w:val="24"/>
                <w:szCs w:val="24"/>
              </w:rPr>
            </w:r>
          </w:p>
          <w:p>
            <w:pPr>
              <w:pStyle w:val="Normal"/>
              <w:widowControl/>
              <w:bidi w:val="0"/>
              <w:spacing w:lineRule="auto" w:line="259" w:before="0" w:after="160"/>
              <w:jc w:val="start"/>
              <w:rPr/>
            </w:pPr>
            <w:r>
              <w:rPr/>
            </w:r>
          </w:p>
        </w:tc>
      </w:tr>
      <w:tr>
        <w:trPr>
          <w:trHeight w:val="284" w:hRule="atLeast"/>
        </w:trPr>
        <w:tc>
          <w:tcPr>
            <w:tcW w:w="6312" w:type="dxa"/>
            <w:tcBorders/>
            <w:shd w:color="FFFFFF" w:fill="FFFFFF" w:val="solid"/>
          </w:tcPr>
          <w:p>
            <w:pPr>
              <w:pStyle w:val="Heading1"/>
              <w:spacing w:before="0" w:after="0"/>
              <w:rPr>
                <w:sz w:val="24"/>
                <w:szCs w:val="24"/>
              </w:rPr>
            </w:pPr>
            <w:r>
              <w:rPr>
                <w:sz w:val="24"/>
                <w:szCs w:val="24"/>
              </w:rPr>
              <w:t xml:space="preserve">ABSTRACT </w:t>
            </w:r>
          </w:p>
        </w:tc>
        <w:tc>
          <w:tcPr>
            <w:tcW w:w="275" w:type="dxa"/>
            <w:tcBorders/>
            <w:shd w:color="FFFFFF" w:fill="FFFFFF" w:val="solid"/>
          </w:tcPr>
          <w:p>
            <w:pPr>
              <w:pStyle w:val="Heading1"/>
              <w:spacing w:before="0" w:after="0"/>
              <w:rPr>
                <w:sz w:val="24"/>
                <w:szCs w:val="24"/>
              </w:rPr>
            </w:pPr>
            <w:r>
              <w:rPr>
                <w:sz w:val="24"/>
                <w:szCs w:val="24"/>
              </w:rPr>
            </w:r>
          </w:p>
        </w:tc>
        <w:tc>
          <w:tcPr>
            <w:tcW w:w="2439" w:type="dxa"/>
            <w:tcBorders/>
            <w:shd w:color="FFFFFF" w:fill="FFFFFF" w:val="solid"/>
          </w:tcPr>
          <w:p>
            <w:pPr>
              <w:pStyle w:val="Heading1"/>
              <w:spacing w:before="0" w:after="0"/>
              <w:rPr>
                <w:sz w:val="24"/>
                <w:szCs w:val="24"/>
              </w:rPr>
            </w:pPr>
            <w:r>
              <w:rPr>
                <w:sz w:val="24"/>
                <w:szCs w:val="24"/>
              </w:rPr>
            </w:r>
          </w:p>
        </w:tc>
      </w:tr>
      <w:tr>
        <w:trPr>
          <w:trHeight w:val="1018" w:hRule="atLeast"/>
        </w:trPr>
        <w:tc>
          <w:tcPr>
            <w:tcW w:w="9026" w:type="dxa"/>
            <w:gridSpan w:val="3"/>
            <w:tcBorders/>
            <w:shd w:color="FFFFFF" w:fill="FFFFFF" w:val="solid"/>
          </w:tcPr>
          <w:p>
            <w:pPr>
              <w:pStyle w:val="Heading1"/>
              <w:spacing w:before="0" w:after="0"/>
              <w:rPr>
                <w:b w:val="false"/>
                <w:bCs w:val="false"/>
                <w:color w:val="auto"/>
                <w:sz w:val="22"/>
                <w:szCs w:val="22"/>
              </w:rPr>
            </w:pPr>
            <w:r>
              <w:rPr>
                <w:b w:val="false"/>
                <w:bCs w:val="false"/>
                <w:i/>
                <w:iCs/>
                <w:color w:val="auto"/>
                <w:sz w:val="22"/>
                <w:szCs w:val="22"/>
              </w:rPr>
              <w:t xml:space="preserve">Abstract written concisely and factually using Calibri font, size 11 pt, one space with text length between 150 – 250 words. The English version of the abstract is written using good and correct English grammar. It is not allowed to use abbreviations or quotations in the abstract. The results and conclusions are written in the present tense (current time). Abstract should summarize the </w:t>
            </w:r>
            <w:r>
              <w:rPr>
                <w:bCs w:val="false"/>
                <w:i/>
                <w:iCs/>
                <w:color w:val="auto"/>
                <w:sz w:val="22"/>
                <w:szCs w:val="22"/>
              </w:rPr>
              <w:t xml:space="preserve">importance </w:t>
            </w:r>
            <w:r>
              <w:rPr>
                <w:bCs w:val="false"/>
                <w:i/>
                <w:iCs/>
                <w:color w:val="auto"/>
                <w:sz w:val="22"/>
                <w:szCs w:val="22"/>
              </w:rPr>
              <w:t>and</w:t>
            </w:r>
            <w:r>
              <w:rPr>
                <w:b w:val="false"/>
                <w:bCs w:val="false"/>
                <w:i/>
                <w:iCs/>
                <w:color w:val="auto"/>
                <w:sz w:val="22"/>
                <w:szCs w:val="22"/>
              </w:rPr>
              <w:t xml:space="preserve"> </w:t>
            </w:r>
            <w:r>
              <w:rPr>
                <w:bCs w:val="false"/>
                <w:i/>
                <w:iCs/>
                <w:color w:val="auto"/>
                <w:sz w:val="22"/>
                <w:szCs w:val="22"/>
              </w:rPr>
              <w:t>research gap</w:t>
            </w:r>
            <w:r>
              <w:rPr>
                <w:b w:val="false"/>
                <w:bCs w:val="false"/>
                <w:i/>
                <w:iCs/>
                <w:color w:val="auto"/>
                <w:sz w:val="22"/>
                <w:szCs w:val="22"/>
              </w:rPr>
              <w:t xml:space="preserve">, </w:t>
            </w:r>
            <w:r>
              <w:rPr>
                <w:bCs w:val="false"/>
                <w:i/>
                <w:iCs/>
                <w:color w:val="auto"/>
                <w:sz w:val="22"/>
                <w:szCs w:val="22"/>
              </w:rPr>
              <w:t>objective</w:t>
            </w:r>
            <w:r>
              <w:rPr>
                <w:b w:val="false"/>
                <w:bCs w:val="false"/>
                <w:i/>
                <w:iCs/>
                <w:color w:val="auto"/>
                <w:sz w:val="22"/>
                <w:szCs w:val="22"/>
              </w:rPr>
              <w:t xml:space="preserve">, </w:t>
            </w:r>
            <w:r>
              <w:rPr>
                <w:bCs w:val="false"/>
                <w:i/>
                <w:iCs/>
                <w:color w:val="auto"/>
                <w:sz w:val="22"/>
                <w:szCs w:val="22"/>
              </w:rPr>
              <w:t>methodology</w:t>
            </w:r>
            <w:r>
              <w:rPr>
                <w:b w:val="false"/>
                <w:bCs w:val="false"/>
                <w:i/>
                <w:iCs/>
                <w:color w:val="auto"/>
                <w:sz w:val="22"/>
                <w:szCs w:val="22"/>
              </w:rPr>
              <w:t xml:space="preserve">, </w:t>
            </w:r>
            <w:r>
              <w:rPr>
                <w:bCs w:val="false"/>
                <w:i/>
                <w:iCs/>
                <w:color w:val="auto"/>
                <w:sz w:val="22"/>
                <w:szCs w:val="22"/>
              </w:rPr>
              <w:t>key findings</w:t>
            </w:r>
            <w:r>
              <w:rPr>
                <w:b w:val="false"/>
                <w:bCs w:val="false"/>
                <w:i/>
                <w:iCs/>
                <w:color w:val="auto"/>
                <w:sz w:val="22"/>
                <w:szCs w:val="22"/>
              </w:rPr>
              <w:t xml:space="preserve">, </w:t>
            </w:r>
            <w:r>
              <w:rPr>
                <w:bCs w:val="false"/>
                <w:i/>
                <w:iCs/>
                <w:color w:val="auto"/>
                <w:sz w:val="22"/>
                <w:szCs w:val="22"/>
              </w:rPr>
              <w:t xml:space="preserve">implications of the study, </w:t>
            </w:r>
            <w:r>
              <w:rPr>
                <w:b w:val="false"/>
                <w:bCs w:val="false"/>
                <w:i/>
                <w:iCs/>
                <w:color w:val="auto"/>
                <w:sz w:val="22"/>
                <w:szCs w:val="22"/>
              </w:rPr>
              <w:t>and</w:t>
            </w:r>
            <w:r>
              <w:rPr>
                <w:bCs w:val="false"/>
                <w:i/>
                <w:iCs/>
                <w:color w:val="auto"/>
                <w:sz w:val="22"/>
                <w:szCs w:val="22"/>
              </w:rPr>
              <w:t xml:space="preserve"> Originality</w:t>
            </w:r>
            <w:r>
              <w:rPr>
                <w:b w:val="false"/>
                <w:bCs w:val="false"/>
                <w:i/>
                <w:iCs/>
                <w:color w:val="auto"/>
                <w:sz w:val="22"/>
                <w:szCs w:val="22"/>
              </w:rPr>
              <w:t>.</w:t>
            </w:r>
          </w:p>
          <w:p>
            <w:pPr>
              <w:pStyle w:val="Heading1"/>
              <w:tabs>
                <w:tab w:val="clear" w:pos="720"/>
                <w:tab w:val="left" w:pos="8460" w:leader="none"/>
              </w:tabs>
              <w:spacing w:before="0" w:after="0"/>
              <w:rPr>
                <w:sz w:val="22"/>
                <w:szCs w:val="22"/>
              </w:rPr>
            </w:pPr>
            <w:r>
              <w:rPr>
                <w:sz w:val="22"/>
                <w:szCs w:val="22"/>
              </w:rPr>
            </w:r>
          </w:p>
          <w:p>
            <w:pPr>
              <w:pStyle w:val="Heading1"/>
              <w:tabs>
                <w:tab w:val="clear" w:pos="720"/>
                <w:tab w:val="left" w:pos="8460" w:leader="none"/>
              </w:tabs>
              <w:spacing w:before="0" w:after="0"/>
              <w:rPr>
                <w:b w:val="false"/>
                <w:bCs w:val="false"/>
                <w:color w:val="auto"/>
                <w:sz w:val="22"/>
                <w:szCs w:val="22"/>
              </w:rPr>
            </w:pPr>
            <w:r>
              <w:rPr>
                <w:sz w:val="22"/>
                <w:szCs w:val="22"/>
              </w:rPr>
              <w:t>Keywords:</w:t>
            </w:r>
            <w:r>
              <w:rPr>
                <w:b w:val="false"/>
                <w:bCs w:val="false"/>
                <w:sz w:val="22"/>
                <w:szCs w:val="22"/>
              </w:rPr>
              <w:t xml:space="preserve"> </w:t>
            </w:r>
            <w:r>
              <w:rPr>
                <w:b w:val="false"/>
                <w:bCs w:val="false"/>
                <w:i/>
                <w:iCs/>
                <w:color w:val="auto"/>
                <w:sz w:val="22"/>
                <w:szCs w:val="22"/>
              </w:rPr>
              <w:t>contain three to five words/phrases, lowercase, with a comma separating them.</w:t>
            </w:r>
          </w:p>
          <w:p>
            <w:pPr>
              <w:pStyle w:val="Heading1"/>
              <w:spacing w:before="0" w:after="0"/>
              <w:rPr>
                <w:sz w:val="24"/>
                <w:szCs w:val="24"/>
              </w:rPr>
            </w:pPr>
            <w:r>
              <w:rPr>
                <w:sz w:val="24"/>
                <w:szCs w:val="24"/>
              </w:rPr>
            </w:r>
          </w:p>
          <w:p>
            <w:pPr>
              <w:pStyle w:val="Heading1"/>
              <w:spacing w:before="0" w:after="0"/>
              <w:rPr>
                <w:sz w:val="24"/>
                <w:szCs w:val="24"/>
              </w:rPr>
            </w:pPr>
            <w:r>
              <w:rPr>
                <w:sz w:val="24"/>
                <w:szCs w:val="24"/>
              </w:rPr>
            </w:r>
          </w:p>
        </w:tc>
      </w:tr>
    </w:tbl>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b/>
          <w:bCs/>
          <w:color w:val="006600"/>
        </w:rPr>
      </w:pPr>
      <w:r>
        <w:rPr>
          <w:b/>
          <w:bCs/>
          <w:color w:val="006600"/>
        </w:rPr>
      </w:r>
    </w:p>
    <w:p>
      <w:pPr>
        <w:pStyle w:val="Normal"/>
        <w:spacing w:lineRule="auto" w:line="240" w:before="0" w:after="0"/>
        <w:rPr>
          <w:b/>
          <w:bCs/>
          <w:color w:val="006600"/>
        </w:rPr>
      </w:pPr>
      <w:r>
        <w:rPr>
          <w:b/>
          <w:bCs/>
          <w:color w:val="006600"/>
        </w:rPr>
      </w:r>
    </w:p>
    <w:p>
      <w:pPr>
        <w:pStyle w:val="Normal"/>
        <w:spacing w:lineRule="auto" w:line="240" w:before="0" w:after="0"/>
        <w:rPr>
          <w:rStyle w:val="Hyperlink"/>
          <w:rFonts w:cs="Calibri"/>
        </w:rPr>
      </w:pPr>
      <w:r>
        <w:rPr>
          <w:b/>
          <w:bCs/>
          <w:color w:val="006600"/>
        </w:rPr>
        <w:t>DOI:</w:t>
      </w:r>
      <w:r>
        <w:rPr>
          <w:b/>
          <w:bCs/>
        </w:rPr>
        <w:t xml:space="preserve"> </w:t>
      </w:r>
      <w:hyperlink r:id="rId6">
        <w:r>
          <w:rPr>
            <w:rStyle w:val="Hyperlink"/>
            <w:rFonts w:cs="Calibri"/>
          </w:rPr>
          <w:t>10.70376/jerp</w:t>
        </w:r>
      </w:hyperlink>
    </w:p>
    <w:p>
      <w:pPr>
        <w:pStyle w:val="Normal"/>
        <w:spacing w:lineRule="auto" w:line="240" w:before="0" w:after="0"/>
        <w:rPr>
          <w:b/>
          <w:bCs/>
          <w:color w:val="006600"/>
        </w:rPr>
      </w:pPr>
      <w:r>
        <w:rPr>
          <w:b/>
          <w:bCs/>
          <w:color w:val="006600"/>
        </w:rPr>
        <w:t>Received</w:t>
      </w:r>
      <w:r>
        <w:rPr>
          <w:bCs/>
          <w:color w:val="006600"/>
        </w:rPr>
        <w:t xml:space="preserve">: </w:t>
      </w:r>
      <w:r>
        <w:rPr>
          <w:bCs/>
          <w:color w:val="auto"/>
        </w:rPr>
        <w:t>yyyy-mm-dd</w:t>
      </w:r>
      <w:r>
        <w:rPr>
          <w:bCs/>
          <w:color w:val="006600"/>
        </w:rPr>
        <w:t xml:space="preserve">; </w:t>
      </w:r>
      <w:r>
        <w:rPr>
          <w:b/>
          <w:bCs/>
          <w:color w:val="006600"/>
        </w:rPr>
        <w:t>Revised</w:t>
      </w:r>
      <w:r>
        <w:rPr>
          <w:bCs/>
          <w:color w:val="006600"/>
        </w:rPr>
        <w:t xml:space="preserve">: </w:t>
      </w:r>
      <w:r>
        <w:rPr>
          <w:bCs/>
          <w:color w:val="auto"/>
        </w:rPr>
        <w:t>yyyy-mm-dd</w:t>
      </w:r>
      <w:r>
        <w:rPr>
          <w:bCs/>
          <w:color w:val="006600"/>
        </w:rPr>
        <w:t xml:space="preserve">; </w:t>
      </w:r>
      <w:r>
        <w:rPr>
          <w:b/>
          <w:bCs/>
          <w:color w:val="006600"/>
        </w:rPr>
        <w:t>Accepted</w:t>
      </w:r>
      <w:r>
        <w:rPr>
          <w:bCs/>
          <w:color w:val="006600"/>
        </w:rPr>
        <w:t xml:space="preserve">: </w:t>
      </w:r>
      <w:r>
        <w:rPr>
          <w:bCs/>
          <w:color w:val="auto"/>
        </w:rPr>
        <w:t>yyyy-mm-dd</w:t>
      </w:r>
      <w:r>
        <w:rPr>
          <w:bCs/>
          <w:color w:val="006600"/>
        </w:rPr>
        <w:t xml:space="preserve">; </w:t>
      </w:r>
      <w:r>
        <w:rPr>
          <w:b/>
          <w:bCs/>
          <w:color w:val="006600"/>
        </w:rPr>
        <w:t>Published</w:t>
      </w:r>
      <w:r>
        <w:rPr>
          <w:bCs/>
          <w:color w:val="006600"/>
        </w:rPr>
        <w:t xml:space="preserve">: </w:t>
      </w:r>
      <w:r>
        <w:rPr>
          <w:bCs/>
          <w:color w:val="auto"/>
        </w:rPr>
        <w:t>yyyy-mm-dd.</w:t>
      </w:r>
      <w:r>
        <w:br w:type="page"/>
      </w:r>
    </w:p>
    <w:p>
      <w:pPr>
        <w:pStyle w:val="Heading2"/>
        <w:spacing w:lineRule="auto" w:line="276" w:before="0" w:after="0"/>
        <w:rPr/>
      </w:pPr>
      <w:r>
        <w:rPr/>
        <w:t>INTRODUCT</w:t>
      </w:r>
      <w:bookmarkStart w:id="1" w:name="_GoBack"/>
      <w:bookmarkEnd w:id="1"/>
      <w:r>
        <w:rPr/>
        <w:t>ION (Calibri</w:t>
      </w:r>
      <w:r>
        <w:rPr>
          <w:i/>
          <w:iCs/>
        </w:rPr>
        <w:t xml:space="preserve"> </w:t>
      </w:r>
      <w:r>
        <w:rPr/>
        <w:t>13pt., bold, 400-800 words)</w:t>
      </w:r>
    </w:p>
    <w:p>
      <w:pPr>
        <w:pStyle w:val="Normal"/>
        <w:spacing w:lineRule="auto" w:line="276" w:before="0" w:after="0"/>
        <w:jc w:val="both"/>
        <w:rPr>
          <w:i/>
          <w:iCs/>
          <w:sz w:val="24"/>
          <w:szCs w:val="24"/>
        </w:rPr>
      </w:pPr>
      <w:r>
        <w:rPr>
          <w:b/>
          <w:bCs/>
          <w:i/>
          <w:iCs/>
          <w:sz w:val="24"/>
          <w:szCs w:val="24"/>
        </w:rPr>
        <w:t>Note to authors</w:t>
      </w:r>
      <w:r>
        <w:rPr>
          <w:i/>
          <w:iCs/>
          <w:sz w:val="24"/>
          <w:szCs w:val="24"/>
        </w:rPr>
        <w:t>: The Introduction should clearly present the research background, identify the gap in existing knowledge, and state the study’s objectives and significance. Avoid generic or descriptive writing; use evidence from recent literature to justify your study.</w:t>
      </w:r>
    </w:p>
    <w:p>
      <w:pPr>
        <w:pStyle w:val="Normal"/>
        <w:spacing w:lineRule="auto" w:line="276" w:before="0" w:after="0"/>
        <w:jc w:val="both"/>
        <w:rPr>
          <w:i/>
          <w:iCs/>
          <w:sz w:val="24"/>
          <w:szCs w:val="24"/>
        </w:rPr>
      </w:pPr>
      <w:r>
        <w:rPr>
          <w:i/>
          <w:iCs/>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rapid expansion of digital technologies has fundamentally altered teaching and learning processes across educational systems worldwide. In the wake of the COVID-19 pandemic, schools and teachers increasingly adopted online and blended modalities, prompting renewed inquiry into the pedagogical affordances and limitations of technology-mediated instruction. Empirical studies report heterogeneous outcomes: while some research documents gains in student engagement and access to learning resources, other work highlights persistent challenges related to pedagogical design, assessment validity, and teachers’ instructional readiness.</w:t>
      </w:r>
      <w:r>
        <w:rPr>
          <w:rStyle w:val="FootnoteReference"/>
          <w:color w:themeColor="background1" w:themeShade="80" w:val="808080"/>
          <w:sz w:val="24"/>
          <w:szCs w:val="24"/>
        </w:rPr>
        <w:footnoteReference w:id="2"/>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In the Indonesian secondary school context, evidence on how teachers' digital pedagogical competence translates into observable student engagement remains limited and inconclusive. Existing investigations tend to emphasize infrastructure and access issues or concentrate on isolated technological interventions rather than examining the interplay between teacher competence, instructional design, and student behavioral and cognitive engagement. This lacuna constrains efforts to design professional development that meaningfully improves classroom practice and student outcomes, because interventions that ignore pedagogical practice will likely fail even where technology is available.</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This study, therefore, examines the relationship between teachers' digital pedagogical competence and students' learning engagement in secondary schools in Indonesia. Specifically, the research addresses three questions: (1) To what extent does teachers’ digital pedagogical competence predict students’ behavioral, emotional, and cognitive engagement? (2) Which instructional practices mediate the relationship between teacher competence and student engagement? and (3) What contextual factors (e.g., school leadership, access to resources) moderate these relationships? By linking validated measures of teacher competence with multi-dimensional indicators of student engagement, the study seeks to generate evidence that informs targeted professional development and practical guidance for teachers and school managers operating in technology-enhanced learning environments.</w:t>
      </w:r>
    </w:p>
    <w:p>
      <w:pPr>
        <w:pStyle w:val="Normal"/>
        <w:spacing w:lineRule="auto" w:line="276" w:before="0" w:after="0"/>
        <w:ind w:firstLine="567"/>
        <w:jc w:val="both"/>
        <w:rPr>
          <w:sz w:val="24"/>
          <w:szCs w:val="24"/>
        </w:rPr>
      </w:pPr>
      <w:r>
        <w:rPr>
          <w:sz w:val="24"/>
          <w:szCs w:val="24"/>
        </w:rPr>
      </w:r>
    </w:p>
    <w:p>
      <w:pPr>
        <w:pStyle w:val="Normal"/>
        <w:spacing w:lineRule="auto" w:line="276" w:before="0" w:after="0"/>
        <w:ind w:firstLine="567"/>
        <w:jc w:val="both"/>
        <w:rPr>
          <w:sz w:val="24"/>
          <w:szCs w:val="24"/>
        </w:rPr>
      </w:pPr>
      <w:r>
        <w:rPr>
          <w:sz w:val="24"/>
          <w:szCs w:val="24"/>
        </w:rPr>
      </w:r>
    </w:p>
    <w:p>
      <w:pPr>
        <w:pStyle w:val="Normal"/>
        <w:spacing w:lineRule="auto" w:line="276" w:before="0" w:after="0"/>
        <w:ind w:firstLine="567"/>
        <w:jc w:val="both"/>
        <w:rPr>
          <w:sz w:val="24"/>
          <w:szCs w:val="24"/>
        </w:rPr>
      </w:pPr>
      <w:r>
        <w:rPr>
          <w:sz w:val="24"/>
          <w:szCs w:val="24"/>
        </w:rPr>
      </w:r>
    </w:p>
    <w:p>
      <w:pPr>
        <w:pStyle w:val="Normal"/>
        <w:spacing w:lineRule="auto" w:line="276" w:before="0" w:after="0"/>
        <w:ind w:firstLine="567"/>
        <w:jc w:val="both"/>
        <w:rPr>
          <w:sz w:val="24"/>
          <w:szCs w:val="24"/>
        </w:rPr>
      </w:pPr>
      <w:r>
        <w:rPr>
          <w:sz w:val="24"/>
          <w:szCs w:val="24"/>
        </w:rPr>
      </w:r>
    </w:p>
    <w:p>
      <w:pPr>
        <w:pStyle w:val="Normal"/>
        <w:spacing w:lineRule="auto" w:line="276" w:before="0" w:after="0"/>
        <w:ind w:firstLine="567"/>
        <w:jc w:val="both"/>
        <w:rPr>
          <w:sz w:val="24"/>
          <w:szCs w:val="24"/>
        </w:rPr>
      </w:pPr>
      <w:r>
        <w:rPr>
          <w:sz w:val="24"/>
          <w:szCs w:val="24"/>
        </w:rPr>
      </w:r>
    </w:p>
    <w:p>
      <w:pPr>
        <w:pStyle w:val="Normal"/>
        <w:spacing w:lineRule="auto" w:line="276" w:before="0" w:after="0"/>
        <w:jc w:val="both"/>
        <w:rPr>
          <w:b/>
          <w:bCs/>
          <w:sz w:val="24"/>
          <w:szCs w:val="24"/>
        </w:rPr>
      </w:pPr>
      <w:r>
        <w:rPr>
          <w:b/>
          <w:bCs/>
          <w:sz w:val="24"/>
          <w:szCs w:val="24"/>
        </w:rPr>
        <w:t>Author Guidance for Writing the Introduction Section</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802"/>
        <w:gridCol w:w="3300"/>
        <w:gridCol w:w="3914"/>
      </w:tblGrid>
      <w:tr>
        <w:trPr>
          <w:tblHeader w:val="true"/>
        </w:trPr>
        <w:tc>
          <w:tcPr>
            <w:tcW w:w="1802" w:type="dxa"/>
            <w:tcBorders/>
            <w:shd w:color="auto" w:fill="D9D9D9" w:themeFill="background1" w:themeFillShade="d9" w:val="clear"/>
            <w:vAlign w:val="center"/>
          </w:tcPr>
          <w:p>
            <w:pPr>
              <w:pStyle w:val="Normal"/>
              <w:widowControl/>
              <w:spacing w:lineRule="auto" w:line="240" w:before="0" w:after="0"/>
              <w:jc w:val="center"/>
              <w:rPr>
                <w:b/>
                <w:bCs/>
              </w:rPr>
            </w:pPr>
            <w:r>
              <w:rPr>
                <w:rFonts w:eastAsia="Times New Roman"/>
                <w:b/>
                <w:bCs/>
                <w:kern w:val="0"/>
                <w:sz w:val="22"/>
                <w:szCs w:val="22"/>
                <w:lang w:val="en-US" w:eastAsia="en-US" w:bidi="ar-SA"/>
              </w:rPr>
              <w:t>Component</w:t>
            </w:r>
          </w:p>
        </w:tc>
        <w:tc>
          <w:tcPr>
            <w:tcW w:w="3300" w:type="dxa"/>
            <w:tcBorders/>
            <w:shd w:color="auto" w:fill="D9D9D9" w:themeFill="background1" w:themeFillShade="d9" w:val="clear"/>
            <w:vAlign w:val="center"/>
          </w:tcPr>
          <w:p>
            <w:pPr>
              <w:pStyle w:val="Normal"/>
              <w:widowControl/>
              <w:spacing w:lineRule="auto" w:line="240" w:before="0" w:after="0"/>
              <w:jc w:val="center"/>
              <w:rPr>
                <w:b/>
                <w:bCs/>
              </w:rPr>
            </w:pPr>
            <w:r>
              <w:rPr>
                <w:rFonts w:eastAsia="Times New Roman"/>
                <w:b/>
                <w:bCs/>
                <w:kern w:val="0"/>
                <w:sz w:val="22"/>
                <w:szCs w:val="22"/>
                <w:lang w:val="en-US" w:eastAsia="en-US" w:bidi="ar-SA"/>
              </w:rPr>
              <w:t>Purpose and Key Writing Guidelines</w:t>
            </w:r>
          </w:p>
        </w:tc>
        <w:tc>
          <w:tcPr>
            <w:tcW w:w="3914" w:type="dxa"/>
            <w:tcBorders/>
            <w:shd w:color="auto" w:fill="D9D9D9" w:themeFill="background1" w:themeFillShade="d9" w:val="clear"/>
            <w:vAlign w:val="center"/>
          </w:tcPr>
          <w:p>
            <w:pPr>
              <w:pStyle w:val="Normal"/>
              <w:widowControl/>
              <w:spacing w:lineRule="auto" w:line="240" w:before="0" w:after="0"/>
              <w:jc w:val="center"/>
              <w:rPr>
                <w:b/>
                <w:bCs/>
              </w:rPr>
            </w:pPr>
            <w:r>
              <w:rPr>
                <w:rFonts w:eastAsia="Times New Roman"/>
                <w:b/>
                <w:bCs/>
                <w:kern w:val="0"/>
                <w:sz w:val="22"/>
                <w:szCs w:val="22"/>
                <w:lang w:val="en-US" w:eastAsia="en-US" w:bidi="ar-SA"/>
              </w:rPr>
              <w:t>Recommended Academic Practice</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1. Research Context and Background</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Begin by situating your study within the broader field of educational research. Provide a concise description of the issue or phenomenon under investigation and explain why it is significant in theory or practice.</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Use recent statistics, authoritative reports, or prior studies to demonstrate relevance (e.g., UNESCO, OECD, national education data). Avoid overly general statements such as "Education is critical."</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2. Review of Relevant Literature</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Briefly summarize key studies directly related to your topic. Highlight what is known, what remains uncertain, and where scholarly debates exist.</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Cite </w:t>
            </w:r>
            <w:r>
              <w:rPr>
                <w:rFonts w:eastAsia="Times New Roman"/>
                <w:b/>
                <w:bCs/>
                <w:kern w:val="0"/>
                <w:sz w:val="22"/>
                <w:szCs w:val="22"/>
                <w:lang w:val="en-US" w:eastAsia="en-US" w:bidi="ar-SA"/>
              </w:rPr>
              <w:t>3–5 core studies</w:t>
            </w:r>
            <w:r>
              <w:rPr>
                <w:rFonts w:eastAsia="Times New Roman"/>
                <w:kern w:val="0"/>
                <w:sz w:val="22"/>
                <w:szCs w:val="22"/>
                <w:lang w:val="en-US" w:eastAsia="en-US" w:bidi="ar-SA"/>
              </w:rPr>
              <w:t xml:space="preserve"> from the last ten years using the </w:t>
            </w:r>
            <w:r>
              <w:rPr>
                <w:rFonts w:eastAsia="Times New Roman"/>
                <w:b/>
                <w:bCs/>
                <w:i/>
                <w:iCs/>
                <w:kern w:val="0"/>
                <w:sz w:val="22"/>
                <w:szCs w:val="22"/>
                <w:lang w:val="en-US" w:eastAsia="en-US" w:bidi="ar-SA"/>
              </w:rPr>
              <w:t>Chicago Manual of Style 17th full note</w:t>
            </w:r>
            <w:r>
              <w:rPr>
                <w:rFonts w:eastAsia="Times New Roman"/>
                <w:kern w:val="0"/>
                <w:sz w:val="22"/>
                <w:szCs w:val="22"/>
                <w:lang w:val="en-US" w:eastAsia="en-US" w:bidi="ar-SA"/>
              </w:rPr>
              <w:t xml:space="preserve"> style. </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3. Identification of Research Gap</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Clearly state the specific gap, limitation, or unresolved issue in existing literature that your study addresses. This establishes the study’s originality and rationale.</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Use precise academic phrasing such as: </w:t>
            </w:r>
            <w:r>
              <w:rPr>
                <w:rFonts w:eastAsia="Times New Roman"/>
                <w:i/>
                <w:iCs/>
                <w:kern w:val="0"/>
                <w:sz w:val="22"/>
                <w:szCs w:val="22"/>
                <w:lang w:val="en-US" w:eastAsia="en-US" w:bidi="ar-SA"/>
              </w:rPr>
              <w:t>“However, few studies have examined…”</w:t>
            </w:r>
            <w:r>
              <w:rPr>
                <w:rFonts w:eastAsia="Times New Roman"/>
                <w:kern w:val="0"/>
                <w:sz w:val="22"/>
                <w:szCs w:val="22"/>
                <w:lang w:val="en-US" w:eastAsia="en-US" w:bidi="ar-SA"/>
              </w:rPr>
              <w:t xml:space="preserve">, </w:t>
            </w:r>
            <w:r>
              <w:rPr>
                <w:rFonts w:eastAsia="Times New Roman"/>
                <w:i/>
                <w:iCs/>
                <w:kern w:val="0"/>
                <w:sz w:val="22"/>
                <w:szCs w:val="22"/>
                <w:lang w:val="en-US" w:eastAsia="en-US" w:bidi="ar-SA"/>
              </w:rPr>
              <w:t>“Limited attention has been paid to…”</w:t>
            </w:r>
            <w:r>
              <w:rPr>
                <w:rFonts w:eastAsia="Times New Roman"/>
                <w:kern w:val="0"/>
                <w:sz w:val="22"/>
                <w:szCs w:val="22"/>
                <w:lang w:val="en-US" w:eastAsia="en-US" w:bidi="ar-SA"/>
              </w:rPr>
              <w:t xml:space="preserve">, or </w:t>
            </w:r>
            <w:r>
              <w:rPr>
                <w:rFonts w:eastAsia="Times New Roman"/>
                <w:i/>
                <w:iCs/>
                <w:kern w:val="0"/>
                <w:sz w:val="22"/>
                <w:szCs w:val="22"/>
                <w:lang w:val="en-US" w:eastAsia="en-US" w:bidi="ar-SA"/>
              </w:rPr>
              <w:t>“Prior research has largely overlooked…”</w:t>
            </w:r>
            <w:r>
              <w:rPr>
                <w:rFonts w:eastAsia="Times New Roman"/>
                <w:kern w:val="0"/>
                <w:sz w:val="22"/>
                <w:szCs w:val="22"/>
                <w:lang w:val="en-US" w:eastAsia="en-US" w:bidi="ar-SA"/>
              </w:rPr>
              <w:t>.</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4. Purpose and Objectives of the Study</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Articulate the main aim(s) of your research and, where appropriate, list specific objectives or research questions. This should directly respond to the identified gap.</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Write in </w:t>
            </w:r>
            <w:r>
              <w:rPr>
                <w:rFonts w:eastAsia="Times New Roman"/>
                <w:b/>
                <w:bCs/>
                <w:kern w:val="0"/>
                <w:sz w:val="22"/>
                <w:szCs w:val="22"/>
                <w:lang w:val="en-US" w:eastAsia="en-US" w:bidi="ar-SA"/>
              </w:rPr>
              <w:t>the present tense</w:t>
            </w:r>
            <w:r>
              <w:rPr>
                <w:rFonts w:eastAsia="Times New Roman"/>
                <w:kern w:val="0"/>
                <w:sz w:val="22"/>
                <w:szCs w:val="22"/>
                <w:lang w:val="en-US" w:eastAsia="en-US" w:bidi="ar-SA"/>
              </w:rPr>
              <w:t xml:space="preserve"> using active verbs: </w:t>
            </w:r>
            <w:r>
              <w:rPr>
                <w:rFonts w:eastAsia="Times New Roman"/>
                <w:i/>
                <w:iCs/>
                <w:kern w:val="0"/>
                <w:sz w:val="22"/>
                <w:szCs w:val="22"/>
                <w:lang w:val="en-US" w:eastAsia="en-US" w:bidi="ar-SA"/>
              </w:rPr>
              <w:t>“This study aims to examine…”</w:t>
            </w:r>
            <w:r>
              <w:rPr>
                <w:rFonts w:eastAsia="Times New Roman"/>
                <w:kern w:val="0"/>
                <w:sz w:val="22"/>
                <w:szCs w:val="22"/>
                <w:lang w:val="en-US" w:eastAsia="en-US" w:bidi="ar-SA"/>
              </w:rPr>
              <w:t xml:space="preserve">, </w:t>
            </w:r>
            <w:r>
              <w:rPr>
                <w:rFonts w:eastAsia="Times New Roman"/>
                <w:i/>
                <w:iCs/>
                <w:kern w:val="0"/>
                <w:sz w:val="22"/>
                <w:szCs w:val="22"/>
                <w:lang w:val="en-US" w:eastAsia="en-US" w:bidi="ar-SA"/>
              </w:rPr>
              <w:t>“The present research investigates…”</w:t>
            </w:r>
            <w:r>
              <w:rPr>
                <w:rFonts w:eastAsia="Times New Roman"/>
                <w:kern w:val="0"/>
                <w:sz w:val="22"/>
                <w:szCs w:val="22"/>
                <w:lang w:val="en-US" w:eastAsia="en-US" w:bidi="ar-SA"/>
              </w:rPr>
              <w:t xml:space="preserve">, or </w:t>
            </w:r>
            <w:r>
              <w:rPr>
                <w:rFonts w:eastAsia="Times New Roman"/>
                <w:i/>
                <w:iCs/>
                <w:kern w:val="0"/>
                <w:sz w:val="22"/>
                <w:szCs w:val="22"/>
                <w:lang w:val="en-US" w:eastAsia="en-US" w:bidi="ar-SA"/>
              </w:rPr>
              <w:t>“Specifically, the study addresses three questions: …”</w:t>
            </w:r>
            <w:r>
              <w:rPr>
                <w:rFonts w:eastAsia="Times New Roman"/>
                <w:kern w:val="0"/>
                <w:sz w:val="22"/>
                <w:szCs w:val="22"/>
                <w:lang w:val="en-US" w:eastAsia="en-US" w:bidi="ar-SA"/>
              </w:rPr>
              <w:t>. Avoid vague expressions such as “This research hopes to provide understanding.”</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5. Theoretical or Conceptual Foundation (optional)</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If applicable, briefly mention the theoretical or conceptual framework guiding the study. This connects your study to established models or perspectives.</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Example: </w:t>
            </w:r>
            <w:r>
              <w:rPr>
                <w:rFonts w:eastAsia="Times New Roman"/>
                <w:i/>
                <w:iCs/>
                <w:kern w:val="0"/>
                <w:sz w:val="22"/>
                <w:szCs w:val="22"/>
                <w:lang w:val="en-US" w:eastAsia="en-US" w:bidi="ar-SA"/>
              </w:rPr>
              <w:t>“This study is grounded in the TPACK framework, which conceptualizes teachers’ knowledge at the intersection of technology, pedagogy, and content.”</w:t>
            </w:r>
            <w:r>
              <w:rPr>
                <w:rFonts w:eastAsia="Times New Roman"/>
                <w:kern w:val="0"/>
                <w:sz w:val="22"/>
                <w:szCs w:val="22"/>
                <w:lang w:val="en-US" w:eastAsia="en-US" w:bidi="ar-SA"/>
              </w:rPr>
              <w:t xml:space="preserve"> Keep it concise—usually one sentence.</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6. Significance of the Study</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Explain how the study contributes to theory, research, or practice. Clarify the potential impact for teachers, policymakers, or researchers.</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Example: </w:t>
            </w:r>
            <w:r>
              <w:rPr>
                <w:rFonts w:eastAsia="Times New Roman"/>
                <w:i/>
                <w:iCs/>
                <w:kern w:val="0"/>
                <w:sz w:val="22"/>
                <w:szCs w:val="22"/>
                <w:lang w:val="en-US" w:eastAsia="en-US" w:bidi="ar-SA"/>
              </w:rPr>
              <w:t>“The findings of this research are expected to inform professional development programs for secondary school teachers and improve technology-mediated learning practices.”</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7. Structure and Flow</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Maintain logical progression: from general context → specific problem → literature gap → purpose → significance. Avoid mixing results or methodology details.</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Use transition phrases such as </w:t>
            </w:r>
            <w:r>
              <w:rPr>
                <w:rFonts w:eastAsia="Times New Roman"/>
                <w:i/>
                <w:iCs/>
                <w:kern w:val="0"/>
                <w:sz w:val="22"/>
                <w:szCs w:val="22"/>
                <w:lang w:val="en-US" w:eastAsia="en-US" w:bidi="ar-SA"/>
              </w:rPr>
              <w:t>“In recent years…”</w:t>
            </w:r>
            <w:r>
              <w:rPr>
                <w:rFonts w:eastAsia="Times New Roman"/>
                <w:kern w:val="0"/>
                <w:sz w:val="22"/>
                <w:szCs w:val="22"/>
                <w:lang w:val="en-US" w:eastAsia="en-US" w:bidi="ar-SA"/>
              </w:rPr>
              <w:t xml:space="preserve">, </w:t>
            </w:r>
            <w:r>
              <w:rPr>
                <w:rFonts w:eastAsia="Times New Roman"/>
                <w:i/>
                <w:iCs/>
                <w:kern w:val="0"/>
                <w:sz w:val="22"/>
                <w:szCs w:val="22"/>
                <w:lang w:val="en-US" w:eastAsia="en-US" w:bidi="ar-SA"/>
              </w:rPr>
              <w:t>“Despite these advances…”</w:t>
            </w:r>
            <w:r>
              <w:rPr>
                <w:rFonts w:eastAsia="Times New Roman"/>
                <w:kern w:val="0"/>
                <w:sz w:val="22"/>
                <w:szCs w:val="22"/>
                <w:lang w:val="en-US" w:eastAsia="en-US" w:bidi="ar-SA"/>
              </w:rPr>
              <w:t xml:space="preserve">, </w:t>
            </w:r>
            <w:r>
              <w:rPr>
                <w:rFonts w:eastAsia="Times New Roman"/>
                <w:i/>
                <w:iCs/>
                <w:kern w:val="0"/>
                <w:sz w:val="22"/>
                <w:szCs w:val="22"/>
                <w:lang w:val="en-US" w:eastAsia="en-US" w:bidi="ar-SA"/>
              </w:rPr>
              <w:t>“Therefore, this study aims to…”</w:t>
            </w:r>
            <w:r>
              <w:rPr>
                <w:rFonts w:eastAsia="Times New Roman"/>
                <w:kern w:val="0"/>
                <w:sz w:val="22"/>
                <w:szCs w:val="22"/>
                <w:lang w:val="en-US" w:eastAsia="en-US" w:bidi="ar-SA"/>
              </w:rPr>
              <w:t xml:space="preserve"> to ensure smooth narrative flow.</w:t>
            </w:r>
          </w:p>
        </w:tc>
      </w:tr>
      <w:tr>
        <w:trPr/>
        <w:tc>
          <w:tcPr>
            <w:tcW w:w="1802"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b/>
                <w:bCs/>
                <w:kern w:val="0"/>
                <w:sz w:val="22"/>
                <w:szCs w:val="22"/>
                <w:lang w:val="en-US" w:eastAsia="en-US" w:bidi="ar-SA"/>
              </w:rPr>
              <w:t>8. Length and Style</w:t>
            </w:r>
          </w:p>
        </w:tc>
        <w:tc>
          <w:tcPr>
            <w:tcW w:w="3300"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Follow JERP’s guideline: </w:t>
            </w:r>
            <w:r>
              <w:rPr>
                <w:rFonts w:eastAsia="Times New Roman"/>
                <w:b/>
                <w:bCs/>
                <w:kern w:val="0"/>
                <w:sz w:val="22"/>
                <w:szCs w:val="22"/>
                <w:lang w:val="en-US" w:eastAsia="en-US" w:bidi="ar-SA"/>
              </w:rPr>
              <w:t>400–800 words</w:t>
            </w:r>
            <w:r>
              <w:rPr>
                <w:rFonts w:eastAsia="Times New Roman"/>
                <w:kern w:val="0"/>
                <w:sz w:val="22"/>
                <w:szCs w:val="22"/>
                <w:lang w:val="en-US" w:eastAsia="en-US" w:bidi="ar-SA"/>
              </w:rPr>
              <w:t xml:space="preserve">. Write in </w:t>
            </w:r>
            <w:r>
              <w:rPr>
                <w:rFonts w:eastAsia="Times New Roman"/>
                <w:b/>
                <w:bCs/>
                <w:kern w:val="0"/>
                <w:sz w:val="22"/>
                <w:szCs w:val="22"/>
                <w:lang w:val="en-US" w:eastAsia="en-US" w:bidi="ar-SA"/>
              </w:rPr>
              <w:t>the present tense</w:t>
            </w:r>
            <w:r>
              <w:rPr>
                <w:rFonts w:eastAsia="Times New Roman"/>
                <w:kern w:val="0"/>
                <w:sz w:val="22"/>
                <w:szCs w:val="22"/>
                <w:lang w:val="en-US" w:eastAsia="en-US" w:bidi="ar-SA"/>
              </w:rPr>
              <w:t>, use clear academic language, and maintain coherence.</w:t>
            </w:r>
          </w:p>
        </w:tc>
        <w:tc>
          <w:tcPr>
            <w:tcW w:w="3914" w:type="dxa"/>
            <w:tcBorders/>
          </w:tcPr>
          <w:p>
            <w:pPr>
              <w:pStyle w:val="Normal"/>
              <w:widowControl/>
              <w:spacing w:lineRule="auto" w:line="240" w:before="0" w:after="0"/>
              <w:jc w:val="start"/>
              <w:rPr>
                <w:rFonts w:eastAsia="Times New Roman"/>
                <w:kern w:val="0"/>
                <w:sz w:val="22"/>
                <w:szCs w:val="22"/>
                <w:lang w:val="en-US" w:eastAsia="en-US" w:bidi="ar-SA"/>
              </w:rPr>
            </w:pPr>
            <w:r>
              <w:rPr>
                <w:rFonts w:eastAsia="Times New Roman"/>
                <w:kern w:val="0"/>
                <w:sz w:val="22"/>
                <w:szCs w:val="22"/>
                <w:lang w:val="en-US" w:eastAsia="en-US" w:bidi="ar-SA"/>
              </w:rPr>
              <w:t>Avoid bullet points or instructional language (e.g., “Write your background here”). Ensure every paragraph develops one clear idea.</w:t>
            </w:r>
          </w:p>
        </w:tc>
      </w:tr>
    </w:tbl>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Checklist for Authors</w:t>
      </w:r>
      <w:r>
        <w:rPr>
          <w:sz w:val="24"/>
          <w:szCs w:val="24"/>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
        <w:gridCol w:w="8586"/>
      </w:tblGrid>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Establishes a clear educational context and rationale.</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Summarizes relevant, recent literature and identifies a research gap.</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States the purpose, objectives, and significance of the study explicitly.</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States the purpose, objectives, and significance of the study explicitly.</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Maintains logical flow and academic tone (avoid anecdotal or personal remarks).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Follows </w:t>
            </w:r>
            <w:hyperlink r:id="rId7">
              <w:r>
                <w:rPr>
                  <w:rStyle w:val="Hyperlink"/>
                  <w:rFonts w:eastAsia="Times New Roman" w:cs="Calibri"/>
                  <w:b/>
                  <w:bCs/>
                  <w:kern w:val="0"/>
                  <w:sz w:val="24"/>
                  <w:szCs w:val="24"/>
                  <w:lang w:val="en-US" w:eastAsia="en-US" w:bidi="ar-SA"/>
                </w:rPr>
                <w:t>the Chicago Manual of Style 17th edition (full note)</w:t>
              </w:r>
            </w:hyperlink>
            <w:r>
              <w:rPr>
                <w:rFonts w:eastAsia="Times New Roman"/>
                <w:kern w:val="0"/>
                <w:sz w:val="24"/>
                <w:szCs w:val="24"/>
                <w:lang w:val="en-US" w:eastAsia="en-US" w:bidi="ar-SA"/>
              </w:rPr>
              <w:t xml:space="preserve"> for all citations. Authors are advised to use </w:t>
            </w:r>
            <w:hyperlink r:id="rId8">
              <w:r>
                <w:rPr>
                  <w:rStyle w:val="Hyperlink"/>
                  <w:rFonts w:eastAsia="Times New Roman" w:cs="Calibri"/>
                  <w:b/>
                  <w:bCs/>
                  <w:kern w:val="0"/>
                  <w:sz w:val="24"/>
                  <w:szCs w:val="24"/>
                  <w:lang w:val="en-US" w:eastAsia="en-US" w:bidi="ar-SA"/>
                </w:rPr>
                <w:t>Mendeley</w:t>
              </w:r>
            </w:hyperlink>
            <w:r>
              <w:rPr>
                <w:rFonts w:eastAsia="Times New Roman"/>
                <w:kern w:val="0"/>
                <w:sz w:val="24"/>
                <w:szCs w:val="24"/>
                <w:lang w:val="en-US" w:eastAsia="en-US" w:bidi="ar-SA"/>
              </w:rPr>
              <w:t xml:space="preserve"> as a citation manager.</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Has a length of approximately 400–800 words, formatted in Calibri 12 pt, 1.15 spacing.</w:t>
            </w:r>
          </w:p>
        </w:tc>
      </w:tr>
    </w:tbl>
    <w:p>
      <w:pPr>
        <w:pStyle w:val="Heading2"/>
        <w:spacing w:lineRule="auto" w:line="276" w:before="240" w:after="0"/>
        <w:rPr/>
      </w:pPr>
      <w:r>
        <w:rPr/>
        <w:t>METHOD (Calibri 13pt., bold, 200-400 words)</w:t>
      </w:r>
    </w:p>
    <w:p>
      <w:pPr>
        <w:pStyle w:val="Normal"/>
        <w:spacing w:lineRule="auto" w:line="276" w:before="0" w:after="0"/>
        <w:jc w:val="both"/>
        <w:rPr>
          <w:i/>
          <w:iCs/>
          <w:sz w:val="24"/>
          <w:szCs w:val="24"/>
        </w:rPr>
      </w:pPr>
      <w:r>
        <w:rPr>
          <w:b/>
          <w:bCs/>
          <w:i/>
          <w:iCs/>
          <w:sz w:val="24"/>
          <w:szCs w:val="24"/>
        </w:rPr>
        <w:t>Note to authors</w:t>
      </w:r>
      <w:r>
        <w:rPr>
          <w:i/>
          <w:iCs/>
          <w:sz w:val="24"/>
          <w:szCs w:val="24"/>
        </w:rPr>
        <w:t>: The Method section should clearly describe how the study was conducted, allowing replication by other researchers. Include your design, participants, instruments, procedures, data analysis, and ethical approval in paragraph form.</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spacing w:lineRule="auto" w:line="276" w:before="0" w:after="120"/>
        <w:ind w:firstLine="567"/>
        <w:jc w:val="both"/>
        <w:rPr>
          <w:color w:themeColor="background1" w:themeShade="80" w:val="808080"/>
          <w:sz w:val="24"/>
          <w:szCs w:val="24"/>
        </w:rPr>
      </w:pPr>
      <w:r>
        <w:rPr>
          <w:color w:themeColor="background1" w:themeShade="80" w:val="808080"/>
          <w:sz w:val="24"/>
          <w:szCs w:val="24"/>
        </w:rPr>
        <w:t>This study employed a quantitative correlational design to examine the relationship between teachers’ digital pedagogical competence and students’ learning engagement in secondary schools. The design was chosen to allow the identification of statistical associations among measured variables without manipulating instructional conditions.</w:t>
      </w:r>
    </w:p>
    <w:p>
      <w:pPr>
        <w:pStyle w:val="Normal"/>
        <w:spacing w:lineRule="auto" w:line="276" w:before="0" w:after="0"/>
        <w:rPr>
          <w:b/>
          <w:bCs/>
          <w:color w:themeColor="background1" w:themeShade="80" w:val="808080"/>
          <w:sz w:val="24"/>
          <w:szCs w:val="24"/>
        </w:rPr>
      </w:pPr>
      <w:r>
        <w:rPr>
          <w:b/>
          <w:bCs/>
          <w:color w:themeColor="background1" w:themeShade="80" w:val="808080"/>
          <w:sz w:val="24"/>
          <w:szCs w:val="24"/>
        </w:rPr>
        <w:t>Participants and Setting</w:t>
      </w:r>
    </w:p>
    <w:p>
      <w:pPr>
        <w:pStyle w:val="Normal"/>
        <w:spacing w:lineRule="auto" w:line="276" w:before="0" w:after="120"/>
        <w:ind w:firstLine="567"/>
        <w:jc w:val="both"/>
        <w:rPr>
          <w:color w:themeColor="background1" w:themeShade="80" w:val="808080"/>
          <w:sz w:val="24"/>
          <w:szCs w:val="24"/>
        </w:rPr>
      </w:pPr>
      <w:r>
        <w:rPr>
          <w:color w:themeColor="background1" w:themeShade="80" w:val="808080"/>
          <w:sz w:val="24"/>
          <w:szCs w:val="24"/>
        </w:rPr>
        <w:t>The study population consisted of teachers and students from ten public secondary schools in Yogyakarta, Indonesia. A total of 212 teachers and 645 students participated, selected through stratified random sampling to ensure representation across school types and subject areas. All participants provided informed consent prior to data collection, and ethical approval was obtained from the institutional research ethics committee.</w:t>
      </w:r>
    </w:p>
    <w:p>
      <w:pPr>
        <w:pStyle w:val="Normal"/>
        <w:spacing w:lineRule="auto" w:line="276" w:before="0" w:after="0"/>
        <w:rPr>
          <w:b/>
          <w:bCs/>
          <w:color w:themeColor="background1" w:themeShade="80" w:val="808080"/>
          <w:sz w:val="24"/>
          <w:szCs w:val="24"/>
        </w:rPr>
      </w:pPr>
      <w:r>
        <w:rPr>
          <w:b/>
          <w:bCs/>
          <w:color w:themeColor="background1" w:themeShade="80" w:val="808080"/>
          <w:sz w:val="24"/>
          <w:szCs w:val="24"/>
        </w:rPr>
        <w:t>Instruments</w:t>
      </w:r>
    </w:p>
    <w:p>
      <w:pPr>
        <w:pStyle w:val="Normal"/>
        <w:spacing w:lineRule="auto" w:line="276" w:before="0" w:after="120"/>
        <w:ind w:firstLine="567"/>
        <w:jc w:val="both"/>
        <w:rPr>
          <w:color w:themeColor="background1" w:themeShade="80" w:val="808080"/>
          <w:sz w:val="24"/>
          <w:szCs w:val="24"/>
        </w:rPr>
      </w:pPr>
      <w:r>
        <w:rPr>
          <w:color w:themeColor="background1" w:themeShade="80" w:val="808080"/>
          <w:sz w:val="24"/>
          <w:szCs w:val="24"/>
        </w:rPr>
        <w:t>Teachers’ digital pedagogical competence was measured using an adapted version of the Technological Pedagogical Content Knowledge (TPACK) questionnaire,</w:t>
      </w:r>
      <w:r>
        <w:rPr>
          <w:rStyle w:val="FootnoteReference"/>
          <w:color w:themeColor="background1" w:themeShade="80" w:val="808080"/>
          <w:sz w:val="24"/>
          <w:szCs w:val="24"/>
        </w:rPr>
        <w:footnoteReference w:id="3"/>
      </w:r>
      <w:r>
        <w:rPr>
          <w:color w:themeColor="background1" w:themeShade="80" w:val="808080"/>
          <w:sz w:val="24"/>
          <w:szCs w:val="24"/>
        </w:rPr>
        <w:t xml:space="preserve"> Validated through expert review and pilot testing (Cronbach’s α = 0.89). Student engagement was assessed using the Student Engagement Inventory (SEI), which evaluates behavioral, emotional, and cognitive dimensions of engagement on a five-point Likert scale.</w:t>
      </w:r>
      <w:r>
        <w:rPr>
          <w:rStyle w:val="FootnoteReference"/>
          <w:color w:themeColor="background1" w:themeShade="80" w:val="808080"/>
          <w:sz w:val="24"/>
          <w:szCs w:val="24"/>
        </w:rPr>
        <w:footnoteReference w:id="4"/>
      </w:r>
    </w:p>
    <w:p>
      <w:pPr>
        <w:pStyle w:val="Normal"/>
        <w:spacing w:lineRule="auto" w:line="276" w:before="0" w:after="0"/>
        <w:rPr>
          <w:b/>
          <w:bCs/>
          <w:color w:themeColor="background1" w:themeShade="80" w:val="808080"/>
          <w:sz w:val="24"/>
          <w:szCs w:val="24"/>
        </w:rPr>
      </w:pPr>
      <w:r>
        <w:rPr>
          <w:b/>
          <w:bCs/>
          <w:color w:themeColor="background1" w:themeShade="80" w:val="808080"/>
          <w:sz w:val="24"/>
          <w:szCs w:val="24"/>
        </w:rPr>
        <w:t>Data Collection Procedures</w:t>
      </w:r>
    </w:p>
    <w:p>
      <w:pPr>
        <w:pStyle w:val="Normal"/>
        <w:spacing w:lineRule="auto" w:line="276" w:before="0" w:after="120"/>
        <w:ind w:firstLine="567"/>
        <w:jc w:val="both"/>
        <w:rPr>
          <w:color w:themeColor="background1" w:themeShade="80" w:val="808080"/>
          <w:sz w:val="24"/>
          <w:szCs w:val="24"/>
        </w:rPr>
      </w:pPr>
      <w:r>
        <w:rPr>
          <w:color w:themeColor="background1" w:themeShade="80" w:val="808080"/>
          <w:sz w:val="24"/>
          <w:szCs w:val="24"/>
        </w:rPr>
        <w:t>Data were collected over four weeks in March 2025, using an online survey platform. Teachers and students received separate survey links, and participation was voluntary and anonymous. Demographic data (gender, teaching experience, subject area, and school size) were also recorded to examine potential moderating factors.</w:t>
      </w:r>
    </w:p>
    <w:p>
      <w:pPr>
        <w:pStyle w:val="Normal"/>
        <w:spacing w:lineRule="auto" w:line="276" w:before="0" w:after="0"/>
        <w:rPr>
          <w:b/>
          <w:bCs/>
          <w:color w:themeColor="background1" w:themeShade="80" w:val="808080"/>
          <w:sz w:val="24"/>
          <w:szCs w:val="24"/>
        </w:rPr>
      </w:pPr>
      <w:r>
        <w:rPr>
          <w:b/>
          <w:bCs/>
          <w:color w:themeColor="background1" w:themeShade="80" w:val="808080"/>
          <w:sz w:val="24"/>
          <w:szCs w:val="24"/>
        </w:rPr>
        <w:t>Data Analysis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Descriptive statistics (means, standard deviations, and correlations) were computed to summarize participants’ characteristics and key variables. To test the hypothesized relationships, multiple regression analysis and structural equation modeling (SEM) were conducted using SPSS and AMOS software. Statistical significance was set at p &lt; .05. Prior to analysis, data were screened for missing values, normality, and multicollinearity to ensure compliance with analytical assumptions.</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rPr>
        <w:t>Author Guidance for Writing the Method Section</w:t>
      </w:r>
      <w:r>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63"/>
        <w:gridCol w:w="3747"/>
        <w:gridCol w:w="3006"/>
      </w:tblGrid>
      <w:tr>
        <w:trPr>
          <w:trHeight w:val="389" w:hRule="atLeast"/>
        </w:trPr>
        <w:tc>
          <w:tcPr>
            <w:tcW w:w="2263"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Component</w:t>
            </w:r>
          </w:p>
        </w:tc>
        <w:tc>
          <w:tcPr>
            <w:tcW w:w="3747"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Purpose and Key Points</w:t>
            </w:r>
          </w:p>
        </w:tc>
        <w:tc>
          <w:tcPr>
            <w:tcW w:w="3006"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Recommended Style</w:t>
            </w:r>
          </w:p>
        </w:tc>
      </w:tr>
      <w:tr>
        <w:trPr/>
        <w:tc>
          <w:tcPr>
            <w:tcW w:w="2263"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1. Research Design</w:t>
            </w:r>
          </w:p>
        </w:tc>
        <w:tc>
          <w:tcPr>
            <w:tcW w:w="37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Explain the overall design and rationale (quantitative, qualitative, or mixed). Link the design to the research objectives.</w:t>
            </w:r>
          </w:p>
        </w:tc>
        <w:tc>
          <w:tcPr>
            <w:tcW w:w="3006"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Use past tense and objective description, e.g., “This study employed a quasi-experimental design…”</w:t>
            </w:r>
          </w:p>
        </w:tc>
      </w:tr>
      <w:tr>
        <w:trPr/>
        <w:tc>
          <w:tcPr>
            <w:tcW w:w="2263"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2. Participants / Setting</w:t>
            </w:r>
          </w:p>
        </w:tc>
        <w:tc>
          <w:tcPr>
            <w:tcW w:w="37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Describe who participated, how many, and how they were selected. Provide demographic or contextual information (e.g., school type, location). Include ethical statements if human participants are involved.</w:t>
            </w:r>
          </w:p>
        </w:tc>
        <w:tc>
          <w:tcPr>
            <w:tcW w:w="3006"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Avoid vague statements like “Some students participated…” Instead, specify: “A total of 212 teachers and 645 students participated…”</w:t>
            </w:r>
          </w:p>
        </w:tc>
      </w:tr>
      <w:tr>
        <w:trPr/>
        <w:tc>
          <w:tcPr>
            <w:tcW w:w="2263"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3. Instruments / Materials</w:t>
            </w:r>
          </w:p>
        </w:tc>
        <w:tc>
          <w:tcPr>
            <w:tcW w:w="37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Identify the instruments used, their theoretical source, number of items, scale, reliability (Cronbach’s α), and validity evidence.</w:t>
            </w:r>
          </w:p>
        </w:tc>
        <w:tc>
          <w:tcPr>
            <w:tcW w:w="3006"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Use technical precision. For example: “Reliability coefficients ranged from .82 to .91 across subscales.”</w:t>
            </w:r>
          </w:p>
        </w:tc>
      </w:tr>
      <w:tr>
        <w:trPr/>
        <w:tc>
          <w:tcPr>
            <w:tcW w:w="2263"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4. Procedures</w:t>
            </w:r>
          </w:p>
        </w:tc>
        <w:tc>
          <w:tcPr>
            <w:tcW w:w="37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Describe how and when data were collected. Mention how consent and confidentiality were maintained.</w:t>
            </w:r>
          </w:p>
        </w:tc>
        <w:tc>
          <w:tcPr>
            <w:tcW w:w="3006"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Chronological narrative, concise, past tense.</w:t>
            </w:r>
          </w:p>
        </w:tc>
      </w:tr>
      <w:tr>
        <w:trPr/>
        <w:tc>
          <w:tcPr>
            <w:tcW w:w="2263"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5. Data Analysis</w:t>
            </w:r>
          </w:p>
        </w:tc>
        <w:tc>
          <w:tcPr>
            <w:tcW w:w="37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Indicate the statistical or analytical techniques used, along with software and significance thresholds. If qualitative, specify coding and theme development processes.</w:t>
            </w:r>
          </w:p>
        </w:tc>
        <w:tc>
          <w:tcPr>
            <w:tcW w:w="3006"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Use concise academic expressions: “Data were analyzed using thematic analysis following Braun and Clarke (2006).”</w:t>
            </w:r>
          </w:p>
        </w:tc>
      </w:tr>
      <w:tr>
        <w:trPr/>
        <w:tc>
          <w:tcPr>
            <w:tcW w:w="2263"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6. Ethical Considerations</w:t>
            </w:r>
          </w:p>
        </w:tc>
        <w:tc>
          <w:tcPr>
            <w:tcW w:w="37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Mention approval from a relevant ethics board, or justify the exemption if not applicable.</w:t>
            </w:r>
          </w:p>
        </w:tc>
        <w:tc>
          <w:tcPr>
            <w:tcW w:w="3006"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Include: “Ethical approval was obtained from…” or “All participants gave informed consent.”</w:t>
            </w:r>
          </w:p>
        </w:tc>
      </w:tr>
    </w:tbl>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Checklist for Authors</w:t>
      </w:r>
      <w:r>
        <w:rPr>
          <w:sz w:val="24"/>
          <w:szCs w:val="24"/>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
        <w:gridCol w:w="8586"/>
      </w:tblGrid>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Uses past tense throughout (because data collection has already occurred).</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Is between 200–400 words, formatted in Calibri 12 pt, 1.15 spacing.</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Clearly state the research design, including the participants, instruments, procedures, and data analysis methods.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Includes ethical clearance or statement of informed consent.</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Avoids bullet points in the manuscript (use cohesive paragraphs instead).</w:t>
            </w:r>
          </w:p>
        </w:tc>
      </w:tr>
    </w:tbl>
    <w:p>
      <w:pPr>
        <w:pStyle w:val="Normal"/>
        <w:spacing w:lineRule="auto" w:line="276" w:before="0" w:after="0"/>
        <w:jc w:val="both"/>
        <w:rPr>
          <w:sz w:val="24"/>
          <w:szCs w:val="24"/>
        </w:rPr>
      </w:pPr>
      <w:r>
        <w:rPr>
          <w:sz w:val="24"/>
          <w:szCs w:val="24"/>
        </w:rPr>
      </w:r>
    </w:p>
    <w:p>
      <w:pPr>
        <w:pStyle w:val="Heading2"/>
        <w:spacing w:lineRule="auto" w:line="276" w:before="240" w:after="0"/>
        <w:rPr/>
      </w:pPr>
      <w:r>
        <w:rPr/>
        <w:t>RESULTS AND DISCUSSION (Calibri 13, bold)</w:t>
      </w:r>
    </w:p>
    <w:p>
      <w:pPr>
        <w:pStyle w:val="Heading3"/>
        <w:spacing w:lineRule="auto" w:line="276" w:before="0" w:after="0"/>
        <w:rPr>
          <w:color w:val="006600"/>
        </w:rPr>
      </w:pPr>
      <w:r>
        <w:rPr>
          <w:color w:val="006600"/>
        </w:rPr>
        <w:t>Results (Calibri 12, bold)</w:t>
      </w:r>
    </w:p>
    <w:p>
      <w:pPr>
        <w:pStyle w:val="Normal"/>
        <w:spacing w:lineRule="auto" w:line="276" w:before="0" w:after="0"/>
        <w:jc w:val="both"/>
        <w:rPr>
          <w:i/>
          <w:iCs/>
          <w:sz w:val="24"/>
          <w:szCs w:val="24"/>
        </w:rPr>
      </w:pPr>
      <w:r>
        <w:rPr>
          <w:b/>
          <w:bCs/>
          <w:i/>
          <w:iCs/>
          <w:sz w:val="24"/>
          <w:szCs w:val="24"/>
        </w:rPr>
        <w:t>Note to authors</w:t>
      </w:r>
      <w:r>
        <w:rPr>
          <w:i/>
          <w:iCs/>
          <w:sz w:val="24"/>
          <w:szCs w:val="24"/>
        </w:rPr>
        <w:t>: Present your findings clearly and objectively. Describe tables and figures within the text and avoid Discussion or interpretation here; reserve that for the next section.</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spacing w:lineRule="auto" w:line="276" w:before="0" w:after="0"/>
        <w:jc w:val="both"/>
        <w:rPr>
          <w:b/>
          <w:bCs/>
          <w:color w:themeColor="background1" w:themeShade="80" w:val="808080"/>
          <w:sz w:val="24"/>
          <w:szCs w:val="24"/>
        </w:rPr>
      </w:pPr>
      <w:r>
        <w:rPr>
          <w:b/>
          <w:bCs/>
          <w:color w:themeColor="background1" w:themeShade="80" w:val="808080"/>
          <w:sz w:val="24"/>
          <w:szCs w:val="24"/>
        </w:rPr>
        <w:t>Descriptive Statistics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Table 1 presents the descriptive statistics of the main study variables. Teachers reported moderate-to-high levels of digital pedagogical competence (</w:t>
      </w:r>
      <w:r>
        <w:rPr>
          <w:i/>
          <w:iCs/>
          <w:color w:themeColor="background1" w:themeShade="80" w:val="808080"/>
          <w:sz w:val="24"/>
          <w:szCs w:val="24"/>
        </w:rPr>
        <w:t>M</w:t>
      </w:r>
      <w:r>
        <w:rPr>
          <w:color w:themeColor="background1" w:themeShade="80" w:val="808080"/>
          <w:sz w:val="24"/>
          <w:szCs w:val="24"/>
        </w:rPr>
        <w:t xml:space="preserve"> = 4.12, </w:t>
      </w:r>
      <w:r>
        <w:rPr>
          <w:i/>
          <w:iCs/>
          <w:color w:themeColor="background1" w:themeShade="80" w:val="808080"/>
          <w:sz w:val="24"/>
          <w:szCs w:val="24"/>
        </w:rPr>
        <w:t>SD</w:t>
      </w:r>
      <w:r>
        <w:rPr>
          <w:color w:themeColor="background1" w:themeShade="80" w:val="808080"/>
          <w:sz w:val="24"/>
          <w:szCs w:val="24"/>
        </w:rPr>
        <w:t xml:space="preserve"> = 0.36), while students indicated moderately high engagement across behavioral (</w:t>
      </w:r>
      <w:r>
        <w:rPr>
          <w:i/>
          <w:iCs/>
          <w:color w:themeColor="background1" w:themeShade="80" w:val="808080"/>
          <w:sz w:val="24"/>
          <w:szCs w:val="24"/>
        </w:rPr>
        <w:t>M</w:t>
      </w:r>
      <w:r>
        <w:rPr>
          <w:color w:themeColor="background1" w:themeShade="80" w:val="808080"/>
          <w:sz w:val="24"/>
          <w:szCs w:val="24"/>
        </w:rPr>
        <w:t xml:space="preserve"> = 4.05, </w:t>
      </w:r>
      <w:r>
        <w:rPr>
          <w:i/>
          <w:iCs/>
          <w:color w:themeColor="background1" w:themeShade="80" w:val="808080"/>
          <w:sz w:val="24"/>
          <w:szCs w:val="24"/>
        </w:rPr>
        <w:t>SD</w:t>
      </w:r>
      <w:r>
        <w:rPr>
          <w:color w:themeColor="background1" w:themeShade="80" w:val="808080"/>
          <w:sz w:val="24"/>
          <w:szCs w:val="24"/>
        </w:rPr>
        <w:t xml:space="preserve"> = 0.42*), emotional (</w:t>
      </w:r>
      <w:r>
        <w:rPr>
          <w:i/>
          <w:iCs/>
          <w:color w:themeColor="background1" w:themeShade="80" w:val="808080"/>
          <w:sz w:val="24"/>
          <w:szCs w:val="24"/>
        </w:rPr>
        <w:t>M</w:t>
      </w:r>
      <w:r>
        <w:rPr>
          <w:color w:themeColor="background1" w:themeShade="80" w:val="808080"/>
          <w:sz w:val="24"/>
          <w:szCs w:val="24"/>
        </w:rPr>
        <w:t xml:space="preserve"> = 3.96, </w:t>
      </w:r>
      <w:r>
        <w:rPr>
          <w:i/>
          <w:iCs/>
          <w:color w:themeColor="background1" w:themeShade="80" w:val="808080"/>
          <w:sz w:val="24"/>
          <w:szCs w:val="24"/>
        </w:rPr>
        <w:t>SD</w:t>
      </w:r>
      <w:r>
        <w:rPr>
          <w:color w:themeColor="background1" w:themeShade="80" w:val="808080"/>
          <w:sz w:val="24"/>
          <w:szCs w:val="24"/>
        </w:rPr>
        <w:t xml:space="preserve"> = 0.48*), and cognitive (</w:t>
      </w:r>
      <w:r>
        <w:rPr>
          <w:i/>
          <w:iCs/>
          <w:color w:themeColor="background1" w:themeShade="80" w:val="808080"/>
          <w:sz w:val="24"/>
          <w:szCs w:val="24"/>
        </w:rPr>
        <w:t>M</w:t>
      </w:r>
      <w:r>
        <w:rPr>
          <w:color w:themeColor="background1" w:themeShade="80" w:val="808080"/>
          <w:sz w:val="24"/>
          <w:szCs w:val="24"/>
        </w:rPr>
        <w:t xml:space="preserve"> = 4.10, </w:t>
      </w:r>
      <w:r>
        <w:rPr>
          <w:i/>
          <w:iCs/>
          <w:color w:themeColor="background1" w:themeShade="80" w:val="808080"/>
          <w:sz w:val="24"/>
          <w:szCs w:val="24"/>
        </w:rPr>
        <w:t>SD</w:t>
      </w:r>
      <w:r>
        <w:rPr>
          <w:color w:themeColor="background1" w:themeShade="80" w:val="808080"/>
          <w:sz w:val="24"/>
          <w:szCs w:val="24"/>
        </w:rPr>
        <w:t xml:space="preserve"> = 0.39*) domains. The data demonstrated acceptable normality, with skewness and kurtosis values within ±1.0.</w:t>
      </w:r>
    </w:p>
    <w:p>
      <w:pPr>
        <w:pStyle w:val="Normal"/>
        <w:spacing w:lineRule="auto" w:line="276" w:before="0" w:after="0"/>
        <w:jc w:val="both"/>
        <w:rPr>
          <w:color w:themeColor="background1" w:themeShade="80" w:val="808080"/>
          <w:sz w:val="24"/>
          <w:szCs w:val="24"/>
        </w:rPr>
      </w:pPr>
      <w:r>
        <w:rPr>
          <w:color w:themeColor="background1" w:themeShade="80" w:val="808080"/>
          <w:sz w:val="24"/>
          <w:szCs w:val="24"/>
        </w:rPr>
      </w:r>
    </w:p>
    <w:p>
      <w:pPr>
        <w:pStyle w:val="Normal"/>
        <w:spacing w:lineRule="auto" w:line="276" w:before="0" w:after="0"/>
        <w:jc w:val="center"/>
        <w:rPr>
          <w:color w:themeColor="background1" w:themeShade="80" w:val="808080"/>
          <w:sz w:val="20"/>
          <w:szCs w:val="20"/>
        </w:rPr>
      </w:pPr>
      <w:r>
        <w:rPr>
          <w:b/>
          <w:bCs/>
          <w:color w:themeColor="background1" w:themeShade="80" w:val="808080"/>
          <w:sz w:val="20"/>
          <w:szCs w:val="20"/>
        </w:rPr>
        <w:t>Table 1</w:t>
      </w:r>
      <w:r>
        <w:rPr>
          <w:color w:themeColor="background1" w:themeShade="80" w:val="808080"/>
          <w:sz w:val="20"/>
          <w:szCs w:val="20"/>
        </w:rPr>
        <w:t>. Descriptive Statistics of Key Variables (N = 645)</w:t>
      </w:r>
    </w:p>
    <w:tbl>
      <w:tblPr>
        <w:tblStyle w:val="TableGrid"/>
        <w:tblW w:w="7654"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081"/>
        <w:gridCol w:w="1044"/>
        <w:gridCol w:w="828"/>
        <w:gridCol w:w="850"/>
        <w:gridCol w:w="851"/>
      </w:tblGrid>
      <w:tr>
        <w:trPr/>
        <w:tc>
          <w:tcPr>
            <w:tcW w:w="4081" w:type="dxa"/>
            <w:tcBorders>
              <w:start w:val="nil"/>
              <w:end w:val="nil"/>
            </w:tcBorders>
            <w:vAlign w:val="center"/>
          </w:tcPr>
          <w:p>
            <w:pPr>
              <w:pStyle w:val="Normal"/>
              <w:widowControl/>
              <w:spacing w:lineRule="auto" w:line="276" w:before="0" w:after="0"/>
              <w:jc w:val="center"/>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Variable</w:t>
            </w:r>
          </w:p>
        </w:tc>
        <w:tc>
          <w:tcPr>
            <w:tcW w:w="1044" w:type="dxa"/>
            <w:tcBorders>
              <w:start w:val="nil"/>
              <w:end w:val="nil"/>
            </w:tcBorders>
            <w:vAlign w:val="center"/>
          </w:tcPr>
          <w:p>
            <w:pPr>
              <w:pStyle w:val="Normal"/>
              <w:widowControl/>
              <w:spacing w:lineRule="auto" w:line="276" w:before="0" w:after="0"/>
              <w:jc w:val="center"/>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Mean (M)</w:t>
            </w:r>
          </w:p>
        </w:tc>
        <w:tc>
          <w:tcPr>
            <w:tcW w:w="828" w:type="dxa"/>
            <w:tcBorders>
              <w:start w:val="nil"/>
              <w:end w:val="nil"/>
            </w:tcBorders>
            <w:vAlign w:val="center"/>
          </w:tcPr>
          <w:p>
            <w:pPr>
              <w:pStyle w:val="Normal"/>
              <w:widowControl/>
              <w:spacing w:lineRule="auto" w:line="276" w:before="0" w:after="0"/>
              <w:jc w:val="center"/>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SD</w:t>
            </w:r>
          </w:p>
        </w:tc>
        <w:tc>
          <w:tcPr>
            <w:tcW w:w="850" w:type="dxa"/>
            <w:tcBorders>
              <w:start w:val="nil"/>
              <w:end w:val="nil"/>
            </w:tcBorders>
            <w:vAlign w:val="center"/>
          </w:tcPr>
          <w:p>
            <w:pPr>
              <w:pStyle w:val="Normal"/>
              <w:widowControl/>
              <w:spacing w:lineRule="auto" w:line="276" w:before="0" w:after="0"/>
              <w:jc w:val="center"/>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Min</w:t>
            </w:r>
          </w:p>
        </w:tc>
        <w:tc>
          <w:tcPr>
            <w:tcW w:w="851" w:type="dxa"/>
            <w:tcBorders>
              <w:start w:val="nil"/>
              <w:end w:val="nil"/>
            </w:tcBorders>
            <w:vAlign w:val="center"/>
          </w:tcPr>
          <w:p>
            <w:pPr>
              <w:pStyle w:val="Normal"/>
              <w:widowControl/>
              <w:spacing w:lineRule="auto" w:line="276" w:before="0" w:after="0"/>
              <w:jc w:val="center"/>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Max</w:t>
            </w:r>
          </w:p>
        </w:tc>
      </w:tr>
      <w:tr>
        <w:trPr/>
        <w:tc>
          <w:tcPr>
            <w:tcW w:w="4081" w:type="dxa"/>
            <w:tcBorders>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Teachers’ Digital Pedagogical Competence</w:t>
            </w:r>
          </w:p>
        </w:tc>
        <w:tc>
          <w:tcPr>
            <w:tcW w:w="1044" w:type="dxa"/>
            <w:tcBorders>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4.12</w:t>
            </w:r>
          </w:p>
        </w:tc>
        <w:tc>
          <w:tcPr>
            <w:tcW w:w="828" w:type="dxa"/>
            <w:tcBorders>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0.36</w:t>
            </w:r>
          </w:p>
        </w:tc>
        <w:tc>
          <w:tcPr>
            <w:tcW w:w="850" w:type="dxa"/>
            <w:tcBorders>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3.15</w:t>
            </w:r>
          </w:p>
        </w:tc>
        <w:tc>
          <w:tcPr>
            <w:tcW w:w="851" w:type="dxa"/>
            <w:tcBorders>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4.85</w:t>
            </w:r>
          </w:p>
        </w:tc>
      </w:tr>
      <w:tr>
        <w:trPr/>
        <w:tc>
          <w:tcPr>
            <w:tcW w:w="4081"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Behavioral Engagement</w:t>
            </w:r>
          </w:p>
        </w:tc>
        <w:tc>
          <w:tcPr>
            <w:tcW w:w="1044"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4.05</w:t>
            </w:r>
          </w:p>
        </w:tc>
        <w:tc>
          <w:tcPr>
            <w:tcW w:w="828"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0.42</w:t>
            </w:r>
          </w:p>
        </w:tc>
        <w:tc>
          <w:tcPr>
            <w:tcW w:w="850"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3.00</w:t>
            </w:r>
          </w:p>
        </w:tc>
        <w:tc>
          <w:tcPr>
            <w:tcW w:w="851"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4.90</w:t>
            </w:r>
          </w:p>
        </w:tc>
      </w:tr>
      <w:tr>
        <w:trPr/>
        <w:tc>
          <w:tcPr>
            <w:tcW w:w="4081"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Emotional Engagement</w:t>
            </w:r>
          </w:p>
        </w:tc>
        <w:tc>
          <w:tcPr>
            <w:tcW w:w="1044"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3.96</w:t>
            </w:r>
          </w:p>
        </w:tc>
        <w:tc>
          <w:tcPr>
            <w:tcW w:w="828"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0.48</w:t>
            </w:r>
          </w:p>
        </w:tc>
        <w:tc>
          <w:tcPr>
            <w:tcW w:w="850"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2.90</w:t>
            </w:r>
          </w:p>
        </w:tc>
        <w:tc>
          <w:tcPr>
            <w:tcW w:w="851" w:type="dxa"/>
            <w:tcBorders>
              <w:top w:val="nil"/>
              <w:start w:val="nil"/>
              <w:bottom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4.85</w:t>
            </w:r>
          </w:p>
        </w:tc>
      </w:tr>
      <w:tr>
        <w:trPr/>
        <w:tc>
          <w:tcPr>
            <w:tcW w:w="4081" w:type="dxa"/>
            <w:tcBorders>
              <w:top w:val="nil"/>
              <w:start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Cognitive Engagement</w:t>
            </w:r>
          </w:p>
        </w:tc>
        <w:tc>
          <w:tcPr>
            <w:tcW w:w="1044" w:type="dxa"/>
            <w:tcBorders>
              <w:top w:val="nil"/>
              <w:start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4.10</w:t>
            </w:r>
          </w:p>
        </w:tc>
        <w:tc>
          <w:tcPr>
            <w:tcW w:w="828" w:type="dxa"/>
            <w:tcBorders>
              <w:top w:val="nil"/>
              <w:start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0.39</w:t>
            </w:r>
          </w:p>
        </w:tc>
        <w:tc>
          <w:tcPr>
            <w:tcW w:w="850" w:type="dxa"/>
            <w:tcBorders>
              <w:top w:val="nil"/>
              <w:start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3.10</w:t>
            </w:r>
          </w:p>
        </w:tc>
        <w:tc>
          <w:tcPr>
            <w:tcW w:w="851" w:type="dxa"/>
            <w:tcBorders>
              <w:top w:val="nil"/>
              <w:start w:val="nil"/>
              <w:end w:val="nil"/>
            </w:tcBorders>
          </w:tcPr>
          <w:p>
            <w:pPr>
              <w:pStyle w:val="Normal"/>
              <w:widowControl/>
              <w:spacing w:lineRule="auto" w:line="276" w:before="0" w:after="0"/>
              <w:jc w:val="center"/>
              <w:rPr>
                <w:color w:themeColor="background1" w:themeShade="80" w:val="808080"/>
                <w:sz w:val="20"/>
                <w:szCs w:val="20"/>
              </w:rPr>
            </w:pPr>
            <w:r>
              <w:rPr>
                <w:rFonts w:eastAsia="Times New Roman"/>
                <w:color w:themeColor="background1" w:themeShade="80" w:val="808080"/>
                <w:kern w:val="0"/>
                <w:sz w:val="20"/>
                <w:szCs w:val="20"/>
                <w:lang w:val="en-US" w:eastAsia="en-US" w:bidi="ar-SA"/>
              </w:rPr>
              <w:t>4.95</w:t>
            </w:r>
          </w:p>
        </w:tc>
      </w:tr>
    </w:tbl>
    <w:p>
      <w:pPr>
        <w:pStyle w:val="Normal"/>
        <w:spacing w:lineRule="auto" w:line="276" w:before="0" w:after="0"/>
        <w:ind w:firstLine="567"/>
        <w:jc w:val="both"/>
        <w:rPr>
          <w:i/>
          <w:iCs/>
          <w:color w:themeColor="background1" w:themeShade="80" w:val="808080"/>
          <w:sz w:val="20"/>
          <w:szCs w:val="20"/>
        </w:rPr>
      </w:pPr>
      <w:r>
        <w:rPr>
          <w:color w:themeColor="background1" w:themeShade="80" w:val="808080"/>
          <w:sz w:val="20"/>
          <w:szCs w:val="20"/>
        </w:rPr>
        <w:t xml:space="preserve">  </w:t>
      </w:r>
      <w:r>
        <w:rPr>
          <w:i/>
          <w:iCs/>
          <w:color w:themeColor="background1" w:themeShade="80" w:val="808080"/>
          <w:sz w:val="20"/>
          <w:szCs w:val="20"/>
        </w:rPr>
        <w:t>Source: Authors’ analysis (2025)</w:t>
      </w:r>
    </w:p>
    <w:p>
      <w:pPr>
        <w:pStyle w:val="Normal"/>
        <w:spacing w:lineRule="auto" w:line="276" w:before="0" w:after="0"/>
        <w:jc w:val="both"/>
        <w:rPr>
          <w:b/>
          <w:bCs/>
          <w:color w:themeColor="background1" w:themeShade="80" w:val="808080"/>
          <w:sz w:val="24"/>
          <w:szCs w:val="24"/>
        </w:rPr>
      </w:pPr>
      <w:r>
        <w:rPr>
          <w:b/>
          <w:bCs/>
          <w:color w:themeColor="background1" w:themeShade="80" w:val="808080"/>
          <w:sz w:val="24"/>
          <w:szCs w:val="24"/>
        </w:rPr>
      </w:r>
    </w:p>
    <w:p>
      <w:pPr>
        <w:pStyle w:val="Normal"/>
        <w:spacing w:lineRule="auto" w:line="276" w:before="0" w:after="0"/>
        <w:jc w:val="both"/>
        <w:rPr>
          <w:b/>
          <w:bCs/>
          <w:color w:themeColor="background1" w:themeShade="80" w:val="808080"/>
          <w:sz w:val="24"/>
          <w:szCs w:val="24"/>
        </w:rPr>
      </w:pPr>
      <w:r>
        <w:rPr>
          <w:b/>
          <w:bCs/>
          <w:color w:themeColor="background1" w:themeShade="80" w:val="808080"/>
          <w:sz w:val="24"/>
          <w:szCs w:val="24"/>
        </w:rPr>
        <w:t>Correlation Analysis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Preliminary correlation analysis revealed significant positive associations between teachers’ digital pedagogical competence and all dimensions of student engagement (Table 2). The strongest correlation emerged with cognitive engagement (</w:t>
      </w:r>
      <w:r>
        <w:rPr>
          <w:i/>
          <w:iCs/>
          <w:color w:themeColor="background1" w:themeShade="80" w:val="808080"/>
          <w:sz w:val="24"/>
          <w:szCs w:val="24"/>
        </w:rPr>
        <w:t>r</w:t>
      </w:r>
      <w:r>
        <w:rPr>
          <w:color w:themeColor="background1" w:themeShade="80" w:val="808080"/>
          <w:sz w:val="24"/>
          <w:szCs w:val="24"/>
        </w:rPr>
        <w:t xml:space="preserve"> = .58, </w:t>
      </w:r>
      <w:r>
        <w:rPr>
          <w:i/>
          <w:iCs/>
          <w:color w:themeColor="background1" w:themeShade="80" w:val="808080"/>
          <w:sz w:val="24"/>
          <w:szCs w:val="24"/>
        </w:rPr>
        <w:t>p</w:t>
      </w:r>
      <w:r>
        <w:rPr>
          <w:color w:themeColor="background1" w:themeShade="80" w:val="808080"/>
          <w:sz w:val="24"/>
          <w:szCs w:val="24"/>
        </w:rPr>
        <w:t xml:space="preserve"> &lt; .01), followed by behavioral (</w:t>
      </w:r>
      <w:r>
        <w:rPr>
          <w:i/>
          <w:iCs/>
          <w:color w:themeColor="background1" w:themeShade="80" w:val="808080"/>
          <w:sz w:val="24"/>
          <w:szCs w:val="24"/>
        </w:rPr>
        <w:t>r</w:t>
      </w:r>
      <w:r>
        <w:rPr>
          <w:color w:themeColor="background1" w:themeShade="80" w:val="808080"/>
          <w:sz w:val="24"/>
          <w:szCs w:val="24"/>
        </w:rPr>
        <w:t xml:space="preserve"> = .52, </w:t>
      </w:r>
      <w:r>
        <w:rPr>
          <w:i/>
          <w:iCs/>
          <w:color w:themeColor="background1" w:themeShade="80" w:val="808080"/>
          <w:sz w:val="24"/>
          <w:szCs w:val="24"/>
        </w:rPr>
        <w:t>p</w:t>
      </w:r>
      <w:r>
        <w:rPr>
          <w:color w:themeColor="background1" w:themeShade="80" w:val="808080"/>
          <w:sz w:val="24"/>
          <w:szCs w:val="24"/>
        </w:rPr>
        <w:t xml:space="preserve"> &lt; .01) and emotional engagement (</w:t>
      </w:r>
      <w:r>
        <w:rPr>
          <w:i/>
          <w:iCs/>
          <w:color w:themeColor="background1" w:themeShade="80" w:val="808080"/>
          <w:sz w:val="24"/>
          <w:szCs w:val="24"/>
        </w:rPr>
        <w:t>r</w:t>
      </w:r>
      <w:r>
        <w:rPr>
          <w:color w:themeColor="background1" w:themeShade="80" w:val="808080"/>
          <w:sz w:val="24"/>
          <w:szCs w:val="24"/>
        </w:rPr>
        <w:t xml:space="preserve"> = .47, </w:t>
      </w:r>
      <w:r>
        <w:rPr>
          <w:i/>
          <w:iCs/>
          <w:color w:themeColor="background1" w:themeShade="80" w:val="808080"/>
          <w:sz w:val="24"/>
          <w:szCs w:val="24"/>
        </w:rPr>
        <w:t>p</w:t>
      </w:r>
      <w:r>
        <w:rPr>
          <w:color w:themeColor="background1" w:themeShade="80" w:val="808080"/>
          <w:sz w:val="24"/>
          <w:szCs w:val="24"/>
        </w:rPr>
        <w:t xml:space="preserve"> &lt; .01).</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r>
    </w:p>
    <w:p>
      <w:pPr>
        <w:pStyle w:val="Normal"/>
        <w:spacing w:lineRule="auto" w:line="276" w:before="0" w:after="0"/>
        <w:jc w:val="center"/>
        <w:rPr>
          <w:color w:themeColor="background1" w:themeShade="80" w:val="808080"/>
          <w:sz w:val="20"/>
          <w:szCs w:val="20"/>
        </w:rPr>
      </w:pPr>
      <w:r>
        <w:rPr>
          <w:b/>
          <w:bCs/>
          <w:color w:themeColor="background1" w:themeShade="80" w:val="808080"/>
          <w:sz w:val="20"/>
          <w:szCs w:val="20"/>
        </w:rPr>
        <w:t>Table 2</w:t>
      </w:r>
      <w:r>
        <w:rPr>
          <w:color w:themeColor="background1" w:themeShade="80" w:val="808080"/>
          <w:sz w:val="20"/>
          <w:szCs w:val="20"/>
        </w:rPr>
        <w:t>. Pearson Correlations Among Major Variables</w:t>
      </w:r>
    </w:p>
    <w:tbl>
      <w:tblPr>
        <w:tblStyle w:val="TableGrid"/>
        <w:tblW w:w="7514"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111"/>
        <w:gridCol w:w="836"/>
        <w:gridCol w:w="865"/>
        <w:gridCol w:w="850"/>
        <w:gridCol w:w="852"/>
      </w:tblGrid>
      <w:tr>
        <w:trPr/>
        <w:tc>
          <w:tcPr>
            <w:tcW w:w="4111" w:type="dxa"/>
            <w:tcBorders>
              <w:start w:val="nil"/>
              <w:end w:val="nil"/>
            </w:tcBorders>
          </w:tcPr>
          <w:p>
            <w:pPr>
              <w:pStyle w:val="Normal"/>
              <w:widowControl/>
              <w:spacing w:lineRule="auto" w:line="276" w:before="0" w:after="0"/>
              <w:jc w:val="both"/>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Variable</w:t>
            </w:r>
          </w:p>
        </w:tc>
        <w:tc>
          <w:tcPr>
            <w:tcW w:w="836" w:type="dxa"/>
            <w:tcBorders>
              <w:start w:val="nil"/>
              <w:end w:val="nil"/>
            </w:tcBorders>
          </w:tcPr>
          <w:p>
            <w:pPr>
              <w:pStyle w:val="Normal"/>
              <w:widowControl/>
              <w:spacing w:lineRule="auto" w:line="276" w:before="0" w:after="0"/>
              <w:jc w:val="both"/>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1</w:t>
            </w:r>
          </w:p>
        </w:tc>
        <w:tc>
          <w:tcPr>
            <w:tcW w:w="865" w:type="dxa"/>
            <w:tcBorders>
              <w:start w:val="nil"/>
              <w:end w:val="nil"/>
            </w:tcBorders>
          </w:tcPr>
          <w:p>
            <w:pPr>
              <w:pStyle w:val="Normal"/>
              <w:widowControl/>
              <w:spacing w:lineRule="auto" w:line="276" w:before="0" w:after="0"/>
              <w:jc w:val="both"/>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2</w:t>
            </w:r>
          </w:p>
        </w:tc>
        <w:tc>
          <w:tcPr>
            <w:tcW w:w="850" w:type="dxa"/>
            <w:tcBorders>
              <w:start w:val="nil"/>
              <w:end w:val="nil"/>
            </w:tcBorders>
          </w:tcPr>
          <w:p>
            <w:pPr>
              <w:pStyle w:val="Normal"/>
              <w:widowControl/>
              <w:spacing w:lineRule="auto" w:line="276" w:before="0" w:after="0"/>
              <w:jc w:val="both"/>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3</w:t>
            </w:r>
          </w:p>
        </w:tc>
        <w:tc>
          <w:tcPr>
            <w:tcW w:w="852" w:type="dxa"/>
            <w:tcBorders>
              <w:start w:val="nil"/>
              <w:end w:val="nil"/>
            </w:tcBorders>
          </w:tcPr>
          <w:p>
            <w:pPr>
              <w:pStyle w:val="Normal"/>
              <w:widowControl/>
              <w:spacing w:lineRule="auto" w:line="276" w:before="0" w:after="0"/>
              <w:jc w:val="both"/>
              <w:rPr>
                <w:b/>
                <w:bCs/>
                <w:color w:themeColor="background1" w:themeShade="80" w:val="808080"/>
                <w:sz w:val="20"/>
                <w:szCs w:val="20"/>
              </w:rPr>
            </w:pPr>
            <w:r>
              <w:rPr>
                <w:rFonts w:eastAsia="Times New Roman"/>
                <w:b/>
                <w:bCs/>
                <w:color w:themeColor="background1" w:themeShade="80" w:val="808080"/>
                <w:kern w:val="0"/>
                <w:sz w:val="20"/>
                <w:szCs w:val="20"/>
                <w:lang w:val="en-US" w:eastAsia="en-US" w:bidi="ar-SA"/>
              </w:rPr>
              <w:t>4</w:t>
            </w:r>
          </w:p>
        </w:tc>
      </w:tr>
      <w:tr>
        <w:trPr/>
        <w:tc>
          <w:tcPr>
            <w:tcW w:w="4111" w:type="dxa"/>
            <w:tcBorders>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1. Teachers’ Digital Pedagogical Competence</w:t>
            </w:r>
          </w:p>
        </w:tc>
        <w:tc>
          <w:tcPr>
            <w:tcW w:w="836" w:type="dxa"/>
            <w:tcBorders>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1</w:t>
            </w:r>
          </w:p>
        </w:tc>
        <w:tc>
          <w:tcPr>
            <w:tcW w:w="865" w:type="dxa"/>
            <w:tcBorders>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r>
          </w:p>
        </w:tc>
        <w:tc>
          <w:tcPr>
            <w:tcW w:w="850" w:type="dxa"/>
            <w:tcBorders>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r>
          </w:p>
        </w:tc>
        <w:tc>
          <w:tcPr>
            <w:tcW w:w="852" w:type="dxa"/>
            <w:tcBorders>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r>
          </w:p>
        </w:tc>
      </w:tr>
      <w:tr>
        <w:trPr/>
        <w:tc>
          <w:tcPr>
            <w:tcW w:w="4111"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2. Behavioral Engagement</w:t>
            </w:r>
          </w:p>
        </w:tc>
        <w:tc>
          <w:tcPr>
            <w:tcW w:w="836"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.52**</w:t>
            </w:r>
          </w:p>
        </w:tc>
        <w:tc>
          <w:tcPr>
            <w:tcW w:w="865"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1</w:t>
            </w:r>
          </w:p>
        </w:tc>
        <w:tc>
          <w:tcPr>
            <w:tcW w:w="850"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r>
          </w:p>
        </w:tc>
        <w:tc>
          <w:tcPr>
            <w:tcW w:w="852"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r>
          </w:p>
        </w:tc>
      </w:tr>
      <w:tr>
        <w:trPr/>
        <w:tc>
          <w:tcPr>
            <w:tcW w:w="4111"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3. Emotional Engagement</w:t>
            </w:r>
          </w:p>
        </w:tc>
        <w:tc>
          <w:tcPr>
            <w:tcW w:w="836"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.47**</w:t>
            </w:r>
          </w:p>
        </w:tc>
        <w:tc>
          <w:tcPr>
            <w:tcW w:w="865"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.64**</w:t>
            </w:r>
          </w:p>
        </w:tc>
        <w:tc>
          <w:tcPr>
            <w:tcW w:w="850"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1</w:t>
            </w:r>
          </w:p>
        </w:tc>
        <w:tc>
          <w:tcPr>
            <w:tcW w:w="852" w:type="dxa"/>
            <w:tcBorders>
              <w:top w:val="nil"/>
              <w:start w:val="nil"/>
              <w:bottom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r>
          </w:p>
        </w:tc>
      </w:tr>
      <w:tr>
        <w:trPr/>
        <w:tc>
          <w:tcPr>
            <w:tcW w:w="4111" w:type="dxa"/>
            <w:tcBorders>
              <w:top w:val="nil"/>
              <w:start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4. Cognitive Engagement</w:t>
            </w:r>
          </w:p>
        </w:tc>
        <w:tc>
          <w:tcPr>
            <w:tcW w:w="836" w:type="dxa"/>
            <w:tcBorders>
              <w:top w:val="nil"/>
              <w:start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.58**</w:t>
            </w:r>
          </w:p>
        </w:tc>
        <w:tc>
          <w:tcPr>
            <w:tcW w:w="865" w:type="dxa"/>
            <w:tcBorders>
              <w:top w:val="nil"/>
              <w:start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.71**</w:t>
            </w:r>
          </w:p>
        </w:tc>
        <w:tc>
          <w:tcPr>
            <w:tcW w:w="850" w:type="dxa"/>
            <w:tcBorders>
              <w:top w:val="nil"/>
              <w:start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.69**</w:t>
            </w:r>
          </w:p>
        </w:tc>
        <w:tc>
          <w:tcPr>
            <w:tcW w:w="852" w:type="dxa"/>
            <w:tcBorders>
              <w:top w:val="nil"/>
              <w:start w:val="nil"/>
              <w:end w:val="nil"/>
            </w:tcBorders>
          </w:tcPr>
          <w:p>
            <w:pPr>
              <w:pStyle w:val="Normal"/>
              <w:widowControl/>
              <w:spacing w:lineRule="auto" w:line="276" w:before="0" w:after="0"/>
              <w:jc w:val="both"/>
              <w:rPr>
                <w:color w:themeColor="background1" w:themeShade="80" w:val="808080"/>
                <w:sz w:val="20"/>
                <w:szCs w:val="20"/>
              </w:rPr>
            </w:pPr>
            <w:r>
              <w:rPr>
                <w:rFonts w:eastAsia="Times New Roman"/>
                <w:color w:themeColor="background1" w:themeShade="80" w:val="808080"/>
                <w:kern w:val="0"/>
                <w:sz w:val="20"/>
                <w:szCs w:val="20"/>
                <w:lang w:val="en-US" w:eastAsia="en-US" w:bidi="ar-SA"/>
              </w:rPr>
              <w:t>1</w:t>
            </w:r>
          </w:p>
        </w:tc>
      </w:tr>
    </w:tbl>
    <w:p>
      <w:pPr>
        <w:pStyle w:val="Normal"/>
        <w:spacing w:lineRule="auto" w:line="276" w:before="0" w:after="0"/>
        <w:ind w:firstLine="567"/>
        <w:jc w:val="both"/>
        <w:rPr>
          <w:i/>
          <w:iCs/>
          <w:color w:themeColor="background1" w:themeShade="80" w:val="808080"/>
          <w:sz w:val="20"/>
          <w:szCs w:val="20"/>
        </w:rPr>
      </w:pPr>
      <w:r>
        <w:rPr>
          <w:i/>
          <w:iCs/>
          <w:color w:themeColor="background1" w:themeShade="80" w:val="808080"/>
          <w:sz w:val="20"/>
          <w:szCs w:val="20"/>
        </w:rPr>
        <w:t xml:space="preserve">   </w:t>
      </w:r>
      <w:r>
        <w:rPr>
          <w:i/>
          <w:iCs/>
          <w:color w:themeColor="background1" w:themeShade="80" w:val="808080"/>
          <w:sz w:val="20"/>
          <w:szCs w:val="20"/>
        </w:rPr>
        <w:t>Note: p &lt; .01 (two-tailed).</w:t>
      </w:r>
    </w:p>
    <w:p>
      <w:pPr>
        <w:pStyle w:val="Normal"/>
        <w:spacing w:lineRule="auto" w:line="276" w:before="0" w:after="0"/>
        <w:jc w:val="both"/>
        <w:rPr>
          <w:color w:themeColor="background1" w:themeShade="80" w:val="808080"/>
          <w:sz w:val="24"/>
          <w:szCs w:val="24"/>
        </w:rPr>
      </w:pPr>
      <w:r>
        <w:rPr>
          <w:color w:themeColor="background1" w:themeShade="80" w:val="808080"/>
          <w:sz w:val="24"/>
          <w:szCs w:val="24"/>
        </w:rPr>
      </w:r>
    </w:p>
    <w:p>
      <w:pPr>
        <w:pStyle w:val="Normal"/>
        <w:spacing w:lineRule="auto" w:line="276" w:before="0" w:after="0"/>
        <w:jc w:val="both"/>
        <w:rPr>
          <w:color w:themeColor="background1" w:themeShade="80" w:val="808080"/>
          <w:sz w:val="24"/>
          <w:szCs w:val="24"/>
        </w:rPr>
      </w:pPr>
      <w:r>
        <w:rPr>
          <w:color w:themeColor="background1" w:themeShade="80" w:val="808080"/>
          <w:sz w:val="24"/>
          <w:szCs w:val="24"/>
        </w:rPr>
      </w:r>
    </w:p>
    <w:p>
      <w:pPr>
        <w:pStyle w:val="Normal"/>
        <w:spacing w:lineRule="auto" w:line="276" w:before="0" w:after="0"/>
        <w:jc w:val="both"/>
        <w:rPr>
          <w:color w:themeColor="background1" w:themeShade="80" w:val="808080"/>
          <w:sz w:val="24"/>
          <w:szCs w:val="24"/>
        </w:rPr>
      </w:pPr>
      <w:r>
        <w:rPr>
          <w:color w:themeColor="background1" w:themeShade="80" w:val="808080"/>
          <w:sz w:val="24"/>
          <w:szCs w:val="24"/>
        </w:rPr>
      </w:r>
    </w:p>
    <w:p>
      <w:pPr>
        <w:pStyle w:val="Normal"/>
        <w:spacing w:lineRule="auto" w:line="276" w:before="0" w:after="0"/>
        <w:jc w:val="both"/>
        <w:rPr>
          <w:b/>
          <w:bCs/>
          <w:color w:themeColor="background1" w:themeShade="80" w:val="808080"/>
          <w:sz w:val="24"/>
          <w:szCs w:val="24"/>
        </w:rPr>
      </w:pPr>
      <w:r>
        <w:rPr>
          <w:b/>
          <w:bCs/>
          <w:color w:themeColor="background1" w:themeShade="80" w:val="808080"/>
          <w:sz w:val="24"/>
          <w:szCs w:val="24"/>
        </w:rPr>
        <w:t>Regression and Model Testing</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Multiple regression analysis indicated that teachers’ digital pedagogical competence significantly predicted students’ overall engagement (</w:t>
      </w:r>
      <w:r>
        <w:rPr>
          <w:i/>
          <w:iCs/>
          <w:color w:themeColor="background1" w:themeShade="80" w:val="808080"/>
          <w:sz w:val="24"/>
          <w:szCs w:val="24"/>
        </w:rPr>
        <w:t>β</w:t>
      </w:r>
      <w:r>
        <w:rPr>
          <w:color w:themeColor="background1" w:themeShade="80" w:val="808080"/>
          <w:sz w:val="24"/>
          <w:szCs w:val="24"/>
        </w:rPr>
        <w:t xml:space="preserve"> = .55, </w:t>
      </w:r>
      <w:r>
        <w:rPr>
          <w:i/>
          <w:iCs/>
          <w:color w:themeColor="background1" w:themeShade="80" w:val="808080"/>
          <w:sz w:val="24"/>
          <w:szCs w:val="24"/>
        </w:rPr>
        <w:t>t</w:t>
      </w:r>
      <w:r>
        <w:rPr>
          <w:color w:themeColor="background1" w:themeShade="80" w:val="808080"/>
          <w:sz w:val="24"/>
          <w:szCs w:val="24"/>
        </w:rPr>
        <w:t xml:space="preserve"> = 9.24, </w:t>
      </w:r>
      <w:r>
        <w:rPr>
          <w:i/>
          <w:iCs/>
          <w:color w:themeColor="background1" w:themeShade="80" w:val="808080"/>
          <w:sz w:val="24"/>
          <w:szCs w:val="24"/>
        </w:rPr>
        <w:t>p</w:t>
      </w:r>
      <w:r>
        <w:rPr>
          <w:color w:themeColor="background1" w:themeShade="80" w:val="808080"/>
          <w:sz w:val="24"/>
          <w:szCs w:val="24"/>
        </w:rPr>
        <w:t xml:space="preserve"> &lt; .001), explaining 31% of the variance (</w:t>
      </w:r>
      <w:r>
        <w:rPr>
          <w:i/>
          <w:iCs/>
          <w:color w:themeColor="background1" w:themeShade="80" w:val="808080"/>
          <w:sz w:val="24"/>
          <w:szCs w:val="24"/>
        </w:rPr>
        <w:t>R²</w:t>
      </w:r>
      <w:r>
        <w:rPr>
          <w:color w:themeColor="background1" w:themeShade="80" w:val="808080"/>
          <w:sz w:val="24"/>
          <w:szCs w:val="24"/>
        </w:rPr>
        <w:t xml:space="preserve"> = .31). When engagement dimensions were analyzed separately, competence had the highest predictive power for cognitive engagement (</w:t>
      </w:r>
      <w:r>
        <w:rPr>
          <w:i/>
          <w:iCs/>
          <w:color w:themeColor="background1" w:themeShade="80" w:val="808080"/>
          <w:sz w:val="24"/>
          <w:szCs w:val="24"/>
        </w:rPr>
        <w:t>β</w:t>
      </w:r>
      <w:r>
        <w:rPr>
          <w:color w:themeColor="background1" w:themeShade="80" w:val="808080"/>
          <w:sz w:val="24"/>
          <w:szCs w:val="24"/>
        </w:rPr>
        <w:t xml:space="preserve"> = .57, </w:t>
      </w:r>
      <w:r>
        <w:rPr>
          <w:i/>
          <w:iCs/>
          <w:color w:themeColor="background1" w:themeShade="80" w:val="808080"/>
          <w:sz w:val="24"/>
          <w:szCs w:val="24"/>
        </w:rPr>
        <w:t>p</w:t>
      </w:r>
      <w:r>
        <w:rPr>
          <w:color w:themeColor="background1" w:themeShade="80" w:val="808080"/>
          <w:sz w:val="24"/>
          <w:szCs w:val="24"/>
        </w:rPr>
        <w:t xml:space="preserve"> &lt; .001*), followed by behavioral (</w:t>
      </w:r>
      <w:r>
        <w:rPr>
          <w:i/>
          <w:iCs/>
          <w:color w:themeColor="background1" w:themeShade="80" w:val="808080"/>
          <w:sz w:val="24"/>
          <w:szCs w:val="24"/>
        </w:rPr>
        <w:t>β</w:t>
      </w:r>
      <w:r>
        <w:rPr>
          <w:color w:themeColor="background1" w:themeShade="80" w:val="808080"/>
          <w:sz w:val="24"/>
          <w:szCs w:val="24"/>
        </w:rPr>
        <w:t xml:space="preserve"> = .49, </w:t>
      </w:r>
      <w:r>
        <w:rPr>
          <w:i/>
          <w:iCs/>
          <w:color w:themeColor="background1" w:themeShade="80" w:val="808080"/>
          <w:sz w:val="24"/>
          <w:szCs w:val="24"/>
        </w:rPr>
        <w:t>p</w:t>
      </w:r>
      <w:r>
        <w:rPr>
          <w:color w:themeColor="background1" w:themeShade="80" w:val="808080"/>
          <w:sz w:val="24"/>
          <w:szCs w:val="24"/>
        </w:rPr>
        <w:t xml:space="preserve"> &lt; .001*) and emotional engagement (</w:t>
      </w:r>
      <w:r>
        <w:rPr>
          <w:i/>
          <w:iCs/>
          <w:color w:themeColor="background1" w:themeShade="80" w:val="808080"/>
          <w:sz w:val="24"/>
          <w:szCs w:val="24"/>
        </w:rPr>
        <w:t>β</w:t>
      </w:r>
      <w:r>
        <w:rPr>
          <w:color w:themeColor="background1" w:themeShade="80" w:val="808080"/>
          <w:sz w:val="24"/>
          <w:szCs w:val="24"/>
        </w:rPr>
        <w:t xml:space="preserve"> = .43, </w:t>
      </w:r>
      <w:r>
        <w:rPr>
          <w:i/>
          <w:iCs/>
          <w:color w:themeColor="background1" w:themeShade="80" w:val="808080"/>
          <w:sz w:val="24"/>
          <w:szCs w:val="24"/>
        </w:rPr>
        <w:t>p</w:t>
      </w:r>
      <w:r>
        <w:rPr>
          <w:color w:themeColor="background1" w:themeShade="80" w:val="808080"/>
          <w:sz w:val="24"/>
          <w:szCs w:val="24"/>
        </w:rPr>
        <w:t xml:space="preserve"> &lt; .001*).</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Furthermore, structural equation modeling (SEM) confirmed the adequacy of the hypothesized model (χ²/df = 1.98, CFI = 0.96, RMSEA = 0.045), indicating that teachers' digital competence indirectly influences engagement through pedagogical design quality.</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These results suggest that enhancing teachers’ competence in integrating technology pedagogically—beyond technical skills alone—can substantially improve students’ engagement and learning participation in digital learning contexts.</w:t>
      </w:r>
    </w:p>
    <w:p>
      <w:pPr>
        <w:pStyle w:val="Normal"/>
        <w:spacing w:lineRule="auto" w:line="276" w:before="0" w:after="0"/>
        <w:jc w:val="both"/>
        <w:rPr>
          <w:sz w:val="24"/>
          <w:szCs w:val="24"/>
        </w:rPr>
      </w:pPr>
      <w:r>
        <w:rPr>
          <w:sz w:val="24"/>
          <w:szCs w:val="24"/>
        </w:rPr>
      </w:r>
    </w:p>
    <w:p>
      <w:pPr>
        <w:pStyle w:val="Normal"/>
        <w:spacing w:lineRule="auto" w:line="276" w:before="0" w:after="0"/>
        <w:jc w:val="both"/>
        <w:rPr>
          <w:b/>
          <w:bCs/>
          <w:sz w:val="24"/>
          <w:szCs w:val="24"/>
        </w:rPr>
      </w:pPr>
      <w:r>
        <w:rPr>
          <w:b/>
          <w:bCs/>
          <w:sz w:val="24"/>
          <w:szCs w:val="24"/>
        </w:rPr>
        <w:t>Author Guidance for Writing the Results Section</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122"/>
        <w:gridCol w:w="6894"/>
      </w:tblGrid>
      <w:tr>
        <w:trPr>
          <w:trHeight w:val="368" w:hRule="atLeast"/>
        </w:trPr>
        <w:tc>
          <w:tcPr>
            <w:tcW w:w="2122"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Component</w:t>
            </w:r>
          </w:p>
        </w:tc>
        <w:tc>
          <w:tcPr>
            <w:tcW w:w="6894"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Purpose and Recommendations</w:t>
            </w:r>
          </w:p>
        </w:tc>
      </w:tr>
      <w:tr>
        <w:trPr/>
        <w:tc>
          <w:tcPr>
            <w:tcW w:w="212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1. Organization</w:t>
            </w:r>
          </w:p>
        </w:tc>
        <w:tc>
          <w:tcPr>
            <w:tcW w:w="6894"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Present findings in logical order: descriptive → correlation → inferential (regression, SEM, etc.). Avoid mixing interpretation (that belongs to </w:t>
            </w:r>
            <w:r>
              <w:rPr>
                <w:rFonts w:eastAsia="Times New Roman"/>
                <w:i/>
                <w:iCs/>
                <w:kern w:val="0"/>
                <w:sz w:val="22"/>
                <w:szCs w:val="22"/>
                <w:lang w:val="en-US" w:eastAsia="en-US" w:bidi="ar-SA"/>
              </w:rPr>
              <w:t>Discussion</w:t>
            </w:r>
            <w:r>
              <w:rPr>
                <w:rFonts w:eastAsia="Times New Roman"/>
                <w:kern w:val="0"/>
                <w:sz w:val="22"/>
                <w:szCs w:val="22"/>
                <w:lang w:val="en-US" w:eastAsia="en-US" w:bidi="ar-SA"/>
              </w:rPr>
              <w:t>).</w:t>
            </w:r>
          </w:p>
        </w:tc>
      </w:tr>
      <w:tr>
        <w:trPr/>
        <w:tc>
          <w:tcPr>
            <w:tcW w:w="212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2. Tables and Figures</w:t>
            </w:r>
          </w:p>
        </w:tc>
        <w:tc>
          <w:tcPr>
            <w:tcW w:w="6894"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 Place each table close to its reference in text. </w:t>
            </w:r>
          </w:p>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 Number tables sequentially (Table 1, 2, 3…) </w:t>
            </w:r>
          </w:p>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 Provide clear titles and data sources. </w:t>
            </w:r>
          </w:p>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For qualitative research, present themes or excerpts in a summarized table or narrative format.</w:t>
            </w:r>
          </w:p>
        </w:tc>
      </w:tr>
      <w:tr>
        <w:trPr/>
        <w:tc>
          <w:tcPr>
            <w:tcW w:w="212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3. Reporting Standards</w:t>
            </w:r>
          </w:p>
        </w:tc>
        <w:tc>
          <w:tcPr>
            <w:tcW w:w="6894"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 Use </w:t>
            </w:r>
            <w:r>
              <w:rPr>
                <w:rFonts w:eastAsia="Times New Roman"/>
                <w:b/>
                <w:bCs/>
                <w:kern w:val="0"/>
                <w:sz w:val="22"/>
                <w:szCs w:val="22"/>
                <w:lang w:val="en-US" w:eastAsia="en-US" w:bidi="ar-SA"/>
              </w:rPr>
              <w:t>the past tense</w:t>
            </w:r>
            <w:r>
              <w:rPr>
                <w:rFonts w:eastAsia="Times New Roman"/>
                <w:kern w:val="0"/>
                <w:sz w:val="22"/>
                <w:szCs w:val="22"/>
                <w:lang w:val="en-US" w:eastAsia="en-US" w:bidi="ar-SA"/>
              </w:rPr>
              <w:t xml:space="preserve"> to describe what was found. </w:t>
            </w:r>
          </w:p>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 Include </w:t>
            </w:r>
            <w:r>
              <w:rPr>
                <w:rFonts w:eastAsia="Times New Roman"/>
                <w:i/>
                <w:iCs/>
                <w:kern w:val="0"/>
                <w:sz w:val="22"/>
                <w:szCs w:val="22"/>
                <w:lang w:val="en-US" w:eastAsia="en-US" w:bidi="ar-SA"/>
              </w:rPr>
              <w:t>n</w:t>
            </w:r>
            <w:r>
              <w:rPr>
                <w:rFonts w:eastAsia="Times New Roman"/>
                <w:kern w:val="0"/>
                <w:sz w:val="22"/>
                <w:szCs w:val="22"/>
                <w:lang w:val="en-US" w:eastAsia="en-US" w:bidi="ar-SA"/>
              </w:rPr>
              <w:t>, means, standard deviations, effect sizes, and significance levels (</w:t>
            </w:r>
            <w:r>
              <w:rPr>
                <w:rFonts w:eastAsia="Times New Roman"/>
                <w:i/>
                <w:iCs/>
                <w:kern w:val="0"/>
                <w:sz w:val="22"/>
                <w:szCs w:val="22"/>
                <w:lang w:val="en-US" w:eastAsia="en-US" w:bidi="ar-SA"/>
              </w:rPr>
              <w:t>p</w:t>
            </w:r>
            <w:r>
              <w:rPr>
                <w:rFonts w:eastAsia="Times New Roman"/>
                <w:kern w:val="0"/>
                <w:sz w:val="22"/>
                <w:szCs w:val="22"/>
                <w:lang w:val="en-US" w:eastAsia="en-US" w:bidi="ar-SA"/>
              </w:rPr>
              <w:t xml:space="preserve">-values). </w:t>
            </w:r>
          </w:p>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 Report only relevant results linked to your research questions. </w:t>
            </w:r>
          </w:p>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Avoid redundancy (do not repeat the exact numbers in both text and table).</w:t>
            </w:r>
          </w:p>
        </w:tc>
      </w:tr>
      <w:tr>
        <w:trPr/>
        <w:tc>
          <w:tcPr>
            <w:tcW w:w="212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4. Statistical Language</w:t>
            </w:r>
          </w:p>
        </w:tc>
        <w:tc>
          <w:tcPr>
            <w:tcW w:w="6894"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Use objective, neutral phrasing: “The results indicated…”, “Analysis showed…”, “Table 2 presents…”. Avoid evaluative adjectives such as “remarkable” or “excellent.”</w:t>
            </w:r>
          </w:p>
        </w:tc>
      </w:tr>
      <w:tr>
        <w:trPr/>
        <w:tc>
          <w:tcPr>
            <w:tcW w:w="212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5. Qualitative Research Alternative</w:t>
            </w:r>
          </w:p>
        </w:tc>
        <w:tc>
          <w:tcPr>
            <w:tcW w:w="6894"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For qualitative studies, replace numerical results with synthesized thematic findings, supported by participant quotations or excerpts that represent key patterns.</w:t>
            </w:r>
          </w:p>
        </w:tc>
      </w:tr>
    </w:tbl>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Checklist for Authors</w:t>
      </w:r>
      <w:r>
        <w:rPr>
          <w:sz w:val="24"/>
          <w:szCs w:val="24"/>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
        <w:gridCol w:w="8586"/>
      </w:tblGrid>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Includes </w:t>
            </w:r>
            <w:r>
              <w:rPr>
                <w:rFonts w:eastAsia="Times New Roman"/>
                <w:b/>
                <w:bCs/>
                <w:kern w:val="0"/>
                <w:sz w:val="24"/>
                <w:szCs w:val="24"/>
                <w:lang w:val="en-US" w:eastAsia="en-US" w:bidi="ar-SA"/>
              </w:rPr>
              <w:t>narrative interpretation</w:t>
            </w:r>
            <w:r>
              <w:rPr>
                <w:rFonts w:eastAsia="Times New Roman"/>
                <w:kern w:val="0"/>
                <w:sz w:val="24"/>
                <w:szCs w:val="24"/>
                <w:lang w:val="en-US" w:eastAsia="en-US" w:bidi="ar-SA"/>
              </w:rPr>
              <w:t xml:space="preserve"> of tables and figures (no stand-alone data).</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Formatted in Calibri 12 pt, 1.15 spacing.</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Uses consistent </w:t>
            </w:r>
            <w:r>
              <w:rPr>
                <w:rFonts w:eastAsia="Times New Roman"/>
                <w:b/>
                <w:bCs/>
                <w:kern w:val="0"/>
                <w:sz w:val="24"/>
                <w:szCs w:val="24"/>
                <w:lang w:val="en-US" w:eastAsia="en-US" w:bidi="ar-SA"/>
              </w:rPr>
              <w:t>decimal places</w:t>
            </w:r>
            <w:r>
              <w:rPr>
                <w:rFonts w:eastAsia="Times New Roman"/>
                <w:kern w:val="0"/>
                <w:sz w:val="24"/>
                <w:szCs w:val="24"/>
                <w:lang w:val="en-US" w:eastAsia="en-US" w:bidi="ar-SA"/>
              </w:rPr>
              <w:t xml:space="preserve"> and rounding (usually two decimals).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Indicates </w:t>
            </w:r>
            <w:r>
              <w:rPr>
                <w:rFonts w:eastAsia="Times New Roman"/>
                <w:b/>
                <w:bCs/>
                <w:kern w:val="0"/>
                <w:sz w:val="24"/>
                <w:szCs w:val="24"/>
                <w:lang w:val="en-US" w:eastAsia="en-US" w:bidi="ar-SA"/>
              </w:rPr>
              <w:t>statistical significance levels</w:t>
            </w:r>
            <w:r>
              <w:rPr>
                <w:rFonts w:eastAsia="Times New Roman"/>
                <w:kern w:val="0"/>
                <w:sz w:val="24"/>
                <w:szCs w:val="24"/>
                <w:lang w:val="en-US" w:eastAsia="en-US" w:bidi="ar-SA"/>
              </w:rPr>
              <w:t xml:space="preserve"> (</w:t>
            </w:r>
            <w:r>
              <w:rPr>
                <w:rFonts w:eastAsia="Times New Roman"/>
                <w:i/>
                <w:iCs/>
                <w:kern w:val="0"/>
                <w:sz w:val="24"/>
                <w:szCs w:val="24"/>
                <w:lang w:val="en-US" w:eastAsia="en-US" w:bidi="ar-SA"/>
              </w:rPr>
              <w:t>p</w:t>
            </w:r>
            <w:r>
              <w:rPr>
                <w:rFonts w:eastAsia="Times New Roman"/>
                <w:kern w:val="0"/>
                <w:sz w:val="24"/>
                <w:szCs w:val="24"/>
                <w:lang w:val="en-US" w:eastAsia="en-US" w:bidi="ar-SA"/>
              </w:rPr>
              <w:t xml:space="preserve"> &lt; .05 or </w:t>
            </w:r>
            <w:r>
              <w:rPr>
                <w:rFonts w:eastAsia="Times New Roman"/>
                <w:i/>
                <w:iCs/>
                <w:kern w:val="0"/>
                <w:sz w:val="24"/>
                <w:szCs w:val="24"/>
                <w:lang w:val="en-US" w:eastAsia="en-US" w:bidi="ar-SA"/>
              </w:rPr>
              <w:t>p</w:t>
            </w:r>
            <w:r>
              <w:rPr>
                <w:rFonts w:eastAsia="Times New Roman"/>
                <w:kern w:val="0"/>
                <w:sz w:val="24"/>
                <w:szCs w:val="24"/>
                <w:lang w:val="en-US" w:eastAsia="en-US" w:bidi="ar-SA"/>
              </w:rPr>
              <w:t xml:space="preserve"> &lt; .01).</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Maintains clarity and objectivity; avoids overgeneralization.</w:t>
            </w:r>
          </w:p>
        </w:tc>
      </w:tr>
      <w:tr>
        <w:trPr/>
        <w:tc>
          <w:tcPr>
            <w:tcW w:w="430" w:type="dxa"/>
            <w:tcBorders>
              <w:top w:val="nil"/>
              <w:start w:val="nil"/>
              <w:bottom w:val="nil"/>
              <w:end w:val="nil"/>
            </w:tcBorders>
          </w:tcPr>
          <w:p>
            <w:pPr>
              <w:pStyle w:val="Normal"/>
              <w:widowControl/>
              <w:spacing w:lineRule="auto" w:line="276" w:before="0" w:after="0"/>
              <w:jc w:val="both"/>
              <w:rPr>
                <w:rFonts w:ascii="Segoe UI Symbol" w:hAnsi="Segoe UI Symbol"/>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Follows the order of research questions stated in the </w:t>
            </w:r>
            <w:r>
              <w:rPr>
                <w:rFonts w:eastAsia="Times New Roman"/>
                <w:i/>
                <w:iCs/>
                <w:kern w:val="0"/>
                <w:sz w:val="24"/>
                <w:szCs w:val="24"/>
                <w:lang w:val="en-US" w:eastAsia="en-US" w:bidi="ar-SA"/>
              </w:rPr>
              <w:t>Introduction</w:t>
            </w:r>
            <w:r>
              <w:rPr>
                <w:rFonts w:eastAsia="Times New Roman"/>
                <w:kern w:val="0"/>
                <w:sz w:val="24"/>
                <w:szCs w:val="24"/>
                <w:lang w:val="en-US" w:eastAsia="en-US" w:bidi="ar-SA"/>
              </w:rPr>
              <w:t>.</w:t>
            </w:r>
          </w:p>
        </w:tc>
      </w:tr>
    </w:tbl>
    <w:p>
      <w:pPr>
        <w:pStyle w:val="Heading3"/>
        <w:spacing w:lineRule="auto" w:line="276" w:before="240" w:after="0"/>
        <w:rPr>
          <w:color w:val="006600"/>
        </w:rPr>
      </w:pPr>
      <w:r>
        <w:rPr>
          <w:color w:val="006600"/>
        </w:rPr>
        <w:t>Discussion (Calibri 12, bold)</w:t>
      </w:r>
    </w:p>
    <w:p>
      <w:pPr>
        <w:pStyle w:val="Normal"/>
        <w:spacing w:lineRule="auto" w:line="276" w:before="0" w:after="0"/>
        <w:jc w:val="both"/>
        <w:rPr>
          <w:i/>
          <w:iCs/>
          <w:sz w:val="24"/>
          <w:szCs w:val="24"/>
        </w:rPr>
      </w:pPr>
      <w:r>
        <w:rPr>
          <w:b/>
          <w:bCs/>
          <w:i/>
          <w:iCs/>
          <w:sz w:val="24"/>
          <w:szCs w:val="24"/>
        </w:rPr>
        <w:t>Note to authors</w:t>
      </w:r>
      <w:r>
        <w:rPr>
          <w:i/>
          <w:iCs/>
          <w:sz w:val="24"/>
          <w:szCs w:val="24"/>
        </w:rPr>
        <w:t>: Interpret and explain your findings in relation to previous studies and theoretical frameworks. Identify implications, limitations, and directions for future research. Avoid restating tables or statistics.</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present study investigated the relationship between teachers' digital pedagogical competence and students' learning engagement in Indonesian secondary schools. The findings demonstrated that teachers' competence significantly predicted students' behavioral, emotional, and cognitive engagement, with the strongest association observed for cognitive engagement. These results affirm that the way teachers integrate technology pedagogically, rather than merely using digital tools, plays a critical role in sustaining meaningful student engagement.</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This result aligns with previous research, which asserts that teacher competence in designing technology-enhanced lessons fosters active and autonomous learning.</w:t>
      </w:r>
      <w:r>
        <w:rPr>
          <w:rStyle w:val="FootnoteReference"/>
          <w:color w:themeColor="background1" w:themeShade="80" w:val="808080"/>
          <w:sz w:val="24"/>
          <w:szCs w:val="24"/>
        </w:rPr>
        <w:footnoteReference w:id="5"/>
      </w:r>
      <w:r>
        <w:rPr>
          <w:color w:themeColor="background1" w:themeShade="80" w:val="808080"/>
          <w:sz w:val="24"/>
          <w:szCs w:val="24"/>
        </w:rPr>
        <w:t xml:space="preserve"> The significant relationship between digital pedagogical competence and cognitive engagement supports the argument that effective digital instruction enables students to process, evaluate, and apply knowledge more deeply. These findings align with Kencana (2025), who found that teachers' technological proficiency alone is insufficient to enhance learning outcomes without a corresponding pedagogical design.</w:t>
      </w:r>
      <w:r>
        <w:rPr>
          <w:rStyle w:val="FootnoteReference"/>
          <w:color w:themeColor="background1" w:themeShade="80" w:val="808080"/>
          <w:sz w:val="24"/>
          <w:szCs w:val="24"/>
        </w:rPr>
        <w:footnoteReference w:id="6"/>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Interestingly, the current study expands earlier findings by highlighting the mediating influence of pedagogical design quality. The structural equation model revealed that teachers’ digital competence indirectly contributed to student engagement through their ability to design interactive and learner-centered digital tasks. This indicates that professional development programs should focus not only on technical training but also on pedagogical integration strategies—how teachers select, adapt, and combine digital tools with instructional objectives.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findings have important implications for educational policy and practice. Schools should prioritize continuous professional learning communities that enable teachers to share innovative digital teaching practices and strategies. Institutional support, including access to digital infrastructure and administrative encouragement, remains vital for sustaining engagement-driven instruction. The results also suggest that integrating digital competence standards into teacher performance evaluations may encourage more intentional and reflective use of educational technology.</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study relied on self-reported measures, which may be subject to response bias. Moreover, the cross-sectional design prevents causal inference. Future research could employ longitudinal or mixed-method approaches to explore how teachers' digital competence evolves and how this progression affects different dimensions of engagement. Investigating contextual factors—such as school leadership, policy alignment, and cultural attitudes toward technology—would also provide richer insights into the mechanisms underlying these relationships.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findings underscore the need to enhance teachers' digital pedagogical competence as a pathway to improving student engagement and learning outcomes in technology-enhanced environments. By embedding pedagogical reflection and collaborative learning into digital literacy initiatives, educational systems can better equip teachers to meet the challenges of contemporary, technology-driven instruction.</w:t>
      </w:r>
    </w:p>
    <w:p>
      <w:pPr>
        <w:pStyle w:val="Normal"/>
        <w:spacing w:lineRule="auto" w:line="276" w:before="0" w:after="0"/>
        <w:jc w:val="both"/>
        <w:rPr>
          <w:sz w:val="24"/>
          <w:szCs w:val="24"/>
        </w:rPr>
      </w:pPr>
      <w:r>
        <w:rPr>
          <w:sz w:val="24"/>
          <w:szCs w:val="24"/>
        </w:rPr>
      </w:r>
    </w:p>
    <w:p>
      <w:pPr>
        <w:pStyle w:val="Normal"/>
        <w:spacing w:lineRule="auto" w:line="276" w:before="0" w:after="0"/>
        <w:jc w:val="both"/>
        <w:rPr>
          <w:b/>
          <w:bCs/>
          <w:sz w:val="24"/>
          <w:szCs w:val="24"/>
        </w:rPr>
      </w:pPr>
      <w:r>
        <w:rPr>
          <w:b/>
          <w:bCs/>
          <w:sz w:val="24"/>
          <w:szCs w:val="24"/>
        </w:rPr>
        <w:t>Author Guidance for Writing the Discussion Section</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19"/>
        <w:gridCol w:w="6797"/>
      </w:tblGrid>
      <w:tr>
        <w:trPr>
          <w:trHeight w:val="406" w:hRule="atLeast"/>
        </w:trPr>
        <w:tc>
          <w:tcPr>
            <w:tcW w:w="2219"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Element</w:t>
            </w:r>
          </w:p>
        </w:tc>
        <w:tc>
          <w:tcPr>
            <w:tcW w:w="6797"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Purpose and Key Writing Points</w:t>
            </w:r>
          </w:p>
        </w:tc>
      </w:tr>
      <w:tr>
        <w:trPr/>
        <w:tc>
          <w:tcPr>
            <w:tcW w:w="2219"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1. Restate main findings</w:t>
            </w:r>
          </w:p>
        </w:tc>
        <w:tc>
          <w:tcPr>
            <w:tcW w:w="679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Briefly summarize what the results revealed (without repeating numbers or tables). State the findings in plain language.</w:t>
            </w:r>
          </w:p>
        </w:tc>
      </w:tr>
      <w:tr>
        <w:trPr/>
        <w:tc>
          <w:tcPr>
            <w:tcW w:w="2219"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2. Interpret and explain</w:t>
            </w:r>
          </w:p>
        </w:tc>
        <w:tc>
          <w:tcPr>
            <w:tcW w:w="679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Please explain </w:t>
            </w:r>
            <w:r>
              <w:rPr>
                <w:rFonts w:eastAsia="Times New Roman"/>
                <w:i/>
                <w:iCs/>
                <w:kern w:val="0"/>
                <w:sz w:val="22"/>
                <w:szCs w:val="22"/>
                <w:lang w:val="en-US" w:eastAsia="en-US" w:bidi="ar-SA"/>
              </w:rPr>
              <w:t>why</w:t>
            </w:r>
            <w:r>
              <w:rPr>
                <w:rFonts w:eastAsia="Times New Roman"/>
                <w:kern w:val="0"/>
                <w:sz w:val="22"/>
                <w:szCs w:val="22"/>
                <w:lang w:val="en-US" w:eastAsia="en-US" w:bidi="ar-SA"/>
              </w:rPr>
              <w:t xml:space="preserve"> the findings occurred, linking them to theory or prior research. Use connectors such as </w:t>
            </w:r>
            <w:r>
              <w:rPr>
                <w:rFonts w:eastAsia="Times New Roman"/>
                <w:i/>
                <w:iCs/>
                <w:kern w:val="0"/>
                <w:sz w:val="22"/>
                <w:szCs w:val="22"/>
                <w:lang w:val="en-US" w:eastAsia="en-US" w:bidi="ar-SA"/>
              </w:rPr>
              <w:t>“This finding suggests that…”</w:t>
            </w:r>
            <w:r>
              <w:rPr>
                <w:rFonts w:eastAsia="Times New Roman"/>
                <w:kern w:val="0"/>
                <w:sz w:val="22"/>
                <w:szCs w:val="22"/>
                <w:lang w:val="en-US" w:eastAsia="en-US" w:bidi="ar-SA"/>
              </w:rPr>
              <w:t xml:space="preserve"> or </w:t>
            </w:r>
            <w:r>
              <w:rPr>
                <w:rFonts w:eastAsia="Times New Roman"/>
                <w:i/>
                <w:iCs/>
                <w:kern w:val="0"/>
                <w:sz w:val="22"/>
                <w:szCs w:val="22"/>
                <w:lang w:val="en-US" w:eastAsia="en-US" w:bidi="ar-SA"/>
              </w:rPr>
              <w:t>“The result can be explained by…”</w:t>
            </w:r>
            <w:r>
              <w:rPr>
                <w:rFonts w:eastAsia="Times New Roman"/>
                <w:kern w:val="0"/>
                <w:sz w:val="22"/>
                <w:szCs w:val="22"/>
                <w:lang w:val="en-US" w:eastAsia="en-US" w:bidi="ar-SA"/>
              </w:rPr>
              <w:t>.</w:t>
            </w:r>
          </w:p>
        </w:tc>
      </w:tr>
      <w:tr>
        <w:trPr/>
        <w:tc>
          <w:tcPr>
            <w:tcW w:w="2219"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3. Compare with the literature</w:t>
            </w:r>
          </w:p>
        </w:tc>
        <w:tc>
          <w:tcPr>
            <w:tcW w:w="679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Show how your results confirm, extend, or contradict existing studies. Cite relevant works using the </w:t>
            </w:r>
            <w:r>
              <w:rPr>
                <w:rFonts w:eastAsia="Times New Roman"/>
                <w:b/>
                <w:bCs/>
                <w:kern w:val="0"/>
                <w:sz w:val="22"/>
                <w:szCs w:val="22"/>
                <w:lang w:val="en-US" w:eastAsia="en-US" w:bidi="ar-SA"/>
              </w:rPr>
              <w:t>Chicago Manual of Style 17</w:t>
            </w:r>
            <w:r>
              <w:rPr>
                <w:rFonts w:eastAsia="Times New Roman"/>
                <w:b/>
                <w:bCs/>
                <w:kern w:val="0"/>
                <w:sz w:val="22"/>
                <w:szCs w:val="22"/>
                <w:vertAlign w:val="superscript"/>
                <w:lang w:val="en-US" w:eastAsia="en-US" w:bidi="ar-SA"/>
              </w:rPr>
              <w:t>th</w:t>
            </w:r>
            <w:r>
              <w:rPr>
                <w:rFonts w:eastAsia="Times New Roman"/>
                <w:b/>
                <w:bCs/>
                <w:kern w:val="0"/>
                <w:sz w:val="22"/>
                <w:szCs w:val="22"/>
                <w:lang w:val="en-US" w:eastAsia="en-US" w:bidi="ar-SA"/>
              </w:rPr>
              <w:t xml:space="preserve"> (full note)</w:t>
            </w:r>
            <w:r>
              <w:rPr>
                <w:rFonts w:eastAsia="Times New Roman"/>
                <w:kern w:val="0"/>
                <w:sz w:val="22"/>
                <w:szCs w:val="22"/>
                <w:lang w:val="en-US" w:eastAsia="en-US" w:bidi="ar-SA"/>
              </w:rPr>
              <w:t xml:space="preserve"> format.</w:t>
            </w:r>
          </w:p>
        </w:tc>
      </w:tr>
      <w:tr>
        <w:trPr/>
        <w:tc>
          <w:tcPr>
            <w:tcW w:w="2219"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4. Theoretical and practical implications</w:t>
            </w:r>
          </w:p>
        </w:tc>
        <w:tc>
          <w:tcPr>
            <w:tcW w:w="679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Discuss how findings contribute to educational theory, teaching practice, or policy. Clarify who benefits (teachers, students, policymakers).</w:t>
            </w:r>
          </w:p>
        </w:tc>
      </w:tr>
      <w:tr>
        <w:trPr/>
        <w:tc>
          <w:tcPr>
            <w:tcW w:w="2219"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5. Limitations and future research</w:t>
            </w:r>
          </w:p>
        </w:tc>
        <w:tc>
          <w:tcPr>
            <w:tcW w:w="679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Identify limitations transparently (e.g., sample size, research design) and propose realistic future directions for further exploration.</w:t>
            </w:r>
          </w:p>
        </w:tc>
      </w:tr>
      <w:tr>
        <w:trPr/>
        <w:tc>
          <w:tcPr>
            <w:tcW w:w="2219"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6. Concluding synthesis</w:t>
            </w:r>
          </w:p>
        </w:tc>
        <w:tc>
          <w:tcPr>
            <w:tcW w:w="679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Provide a concise paragraph summarizing the key insights and contributions of your study. Avoid introducing new data or results in this section.</w:t>
            </w:r>
          </w:p>
        </w:tc>
      </w:tr>
    </w:tbl>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Checklist for Authors</w:t>
      </w:r>
      <w:r>
        <w:rPr>
          <w:sz w:val="24"/>
          <w:szCs w:val="24"/>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
        <w:gridCol w:w="8586"/>
      </w:tblGrid>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Integrates interpretation with existing literature logically.</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Formatted in Calibri 12 pt, 1.15 spacing.</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Uses the present tense for general statements and the past tense for specific findings.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Includes a paragraph on implications and one on limitations.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Avoids excessive summarization of statistical results (these belong in </w:t>
            </w:r>
            <w:r>
              <w:rPr>
                <w:rFonts w:eastAsia="Times New Roman"/>
                <w:i/>
                <w:iCs/>
                <w:kern w:val="0"/>
                <w:sz w:val="24"/>
                <w:szCs w:val="24"/>
                <w:lang w:val="en-US" w:eastAsia="en-US" w:bidi="ar-SA"/>
              </w:rPr>
              <w:t>the Results</w:t>
            </w:r>
            <w:r>
              <w:rPr>
                <w:rFonts w:eastAsia="Times New Roman"/>
                <w:kern w:val="0"/>
                <w:sz w:val="24"/>
                <w:szCs w:val="24"/>
                <w:lang w:val="en-US" w:eastAsia="en-US" w:bidi="ar-SA"/>
              </w:rPr>
              <w:t xml:space="preserve"> section).</w:t>
            </w:r>
          </w:p>
        </w:tc>
      </w:tr>
      <w:tr>
        <w:trPr/>
        <w:tc>
          <w:tcPr>
            <w:tcW w:w="430" w:type="dxa"/>
            <w:tcBorders>
              <w:top w:val="nil"/>
              <w:start w:val="nil"/>
              <w:bottom w:val="nil"/>
              <w:end w:val="nil"/>
            </w:tcBorders>
          </w:tcPr>
          <w:p>
            <w:pPr>
              <w:pStyle w:val="Normal"/>
              <w:widowControl/>
              <w:spacing w:lineRule="auto" w:line="276" w:before="0" w:after="0"/>
              <w:jc w:val="both"/>
              <w:rPr>
                <w:rFonts w:ascii="Segoe UI Symbol" w:hAnsi="Segoe UI Symbol"/>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 xml:space="preserve">Ends with a concise synthesis that bridges to the </w:t>
            </w:r>
            <w:r>
              <w:rPr>
                <w:rFonts w:eastAsia="Times New Roman"/>
                <w:i/>
                <w:iCs/>
                <w:kern w:val="0"/>
                <w:sz w:val="24"/>
                <w:szCs w:val="24"/>
                <w:lang w:val="en-US" w:eastAsia="en-US" w:bidi="ar-SA"/>
              </w:rPr>
              <w:t>Conclusion</w:t>
            </w:r>
            <w:r>
              <w:rPr>
                <w:rFonts w:eastAsia="Times New Roman"/>
                <w:kern w:val="0"/>
                <w:sz w:val="24"/>
                <w:szCs w:val="24"/>
                <w:lang w:val="en-US" w:eastAsia="en-US" w:bidi="ar-SA"/>
              </w:rPr>
              <w:t xml:space="preserve"> section.</w:t>
            </w:r>
          </w:p>
        </w:tc>
      </w:tr>
    </w:tbl>
    <w:p>
      <w:pPr>
        <w:pStyle w:val="Heading2"/>
        <w:spacing w:lineRule="auto" w:line="276" w:before="240" w:after="0"/>
        <w:rPr/>
      </w:pPr>
      <w:r>
        <w:rPr/>
        <w:t>CONCLUSION (Calibri 13pt., bold, 350 words)</w:t>
      </w:r>
    </w:p>
    <w:p>
      <w:pPr>
        <w:pStyle w:val="Normal"/>
        <w:spacing w:lineRule="auto" w:line="276" w:before="0" w:after="0"/>
        <w:jc w:val="both"/>
        <w:rPr>
          <w:i/>
          <w:iCs/>
          <w:sz w:val="24"/>
          <w:szCs w:val="24"/>
        </w:rPr>
      </w:pPr>
      <w:r>
        <w:rPr>
          <w:b/>
          <w:bCs/>
          <w:i/>
          <w:iCs/>
          <w:sz w:val="24"/>
          <w:szCs w:val="24"/>
        </w:rPr>
        <w:t>Note to authors</w:t>
      </w:r>
      <w:r>
        <w:rPr>
          <w:i/>
          <w:iCs/>
          <w:sz w:val="24"/>
          <w:szCs w:val="24"/>
        </w:rPr>
        <w:t>: The Conclusion should synthesize your findings and implications without restating detailed statistics. Avoid introducing new concepts or literature; focus on what your study contributes to educational research and practice.</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This study examined the relationship between teachers' digital pedagogical competence and students' learning engagement in Indonesian secondary schools. The findings revealed that teachers' digital competence significantly predicts students' behavioral, emotional, and cognitive engagement, with the most potent effect on cognitive engagement. Moreover, the quality of pedagogical design was found to mediate this relationship, suggesting that technology integration becomes effective only when accompanied by pedagogical intentionality and learner-centered approaches.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results underscore that enhancing teachers’ ability to integrate technology pedagogically—not merely technically—is essential for promoting meaningful student engagement in digital learning contexts. Therefore, teacher professional development programs should focus on strengthening instructional design skills, reflective digital pedagogy, and collaborative learning communities. School leaders and policymakers are encouraged to provide structural and institutional support to ensure sustainable, equitable access to technology and pedagogical innovation across schools.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Despite its contributions, this study has limitations, particularly the reliance on self-reported data and a cross-sectional design, which restrict causal interpretations. Future research should employ longitudinal or experimental approaches to explore causal pathways and investigate contextual moderators such as institutional culture, leadership, and resource allocation.</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Teachers’ digital pedagogical competence plays a pivotal role in shaping students’ engagement and learning outcomes. By integrating technological proficiency with pedagogical reflection, educators can transform digital tools into authentic learning opportunities, thereby advancing the quality of education in the digital era.</w:t>
      </w:r>
    </w:p>
    <w:p>
      <w:pPr>
        <w:pStyle w:val="Normal"/>
        <w:spacing w:lineRule="auto" w:line="276" w:before="0" w:after="0"/>
        <w:jc w:val="both"/>
        <w:rPr>
          <w:sz w:val="24"/>
          <w:szCs w:val="24"/>
        </w:rPr>
      </w:pPr>
      <w:r>
        <w:rPr>
          <w:sz w:val="24"/>
          <w:szCs w:val="24"/>
        </w:rPr>
      </w:r>
    </w:p>
    <w:p>
      <w:pPr>
        <w:pStyle w:val="Normal"/>
        <w:spacing w:lineRule="auto" w:line="276" w:before="0" w:after="0"/>
        <w:jc w:val="both"/>
        <w:rPr>
          <w:b/>
          <w:bCs/>
          <w:sz w:val="24"/>
          <w:szCs w:val="24"/>
        </w:rPr>
      </w:pPr>
      <w:r>
        <w:rPr>
          <w:b/>
          <w:bCs/>
          <w:sz w:val="24"/>
          <w:szCs w:val="24"/>
        </w:rPr>
        <w:t>Author Guidance for Writing the Conclusion Section</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14"/>
        <w:gridCol w:w="5902"/>
      </w:tblGrid>
      <w:tr>
        <w:trPr>
          <w:tblHeader w:val="true"/>
          <w:trHeight w:val="436" w:hRule="atLeast"/>
        </w:trPr>
        <w:tc>
          <w:tcPr>
            <w:tcW w:w="3114"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Element</w:t>
            </w:r>
          </w:p>
        </w:tc>
        <w:tc>
          <w:tcPr>
            <w:tcW w:w="5902"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Purpose and Writing Tips</w:t>
            </w:r>
          </w:p>
        </w:tc>
      </w:tr>
      <w:tr>
        <w:trPr/>
        <w:tc>
          <w:tcPr>
            <w:tcW w:w="3114"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1. Restate the study focus</w:t>
            </w:r>
          </w:p>
        </w:tc>
        <w:tc>
          <w:tcPr>
            <w:tcW w:w="590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Begin by summarizing what the study investigated. Do not introduce new data.</w:t>
            </w:r>
          </w:p>
        </w:tc>
      </w:tr>
      <w:tr>
        <w:trPr/>
        <w:tc>
          <w:tcPr>
            <w:tcW w:w="3114"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2. Summarize key findings</w:t>
            </w:r>
          </w:p>
        </w:tc>
        <w:tc>
          <w:tcPr>
            <w:tcW w:w="590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Present the main results briefly, emphasizing their significance and implications rather than providing detailed numerical information.</w:t>
            </w:r>
          </w:p>
        </w:tc>
      </w:tr>
      <w:tr>
        <w:trPr/>
        <w:tc>
          <w:tcPr>
            <w:tcW w:w="3114"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3. Highlight significance and implications</w:t>
            </w:r>
          </w:p>
        </w:tc>
        <w:tc>
          <w:tcPr>
            <w:tcW w:w="590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 xml:space="preserve">Explain what the findings mean for theory, educational practice, or policy. Be specific about </w:t>
            </w:r>
            <w:r>
              <w:rPr>
                <w:rFonts w:eastAsia="Times New Roman"/>
                <w:i/>
                <w:iCs/>
                <w:kern w:val="0"/>
                <w:sz w:val="22"/>
                <w:szCs w:val="22"/>
                <w:lang w:val="en-US" w:eastAsia="en-US" w:bidi="ar-SA"/>
              </w:rPr>
              <w:t>who benefits</w:t>
            </w:r>
            <w:r>
              <w:rPr>
                <w:rFonts w:eastAsia="Times New Roman"/>
                <w:kern w:val="0"/>
                <w:sz w:val="22"/>
                <w:szCs w:val="22"/>
                <w:lang w:val="en-US" w:eastAsia="en-US" w:bidi="ar-SA"/>
              </w:rPr>
              <w:t xml:space="preserve"> (teachers, students, institutions).</w:t>
            </w:r>
          </w:p>
        </w:tc>
      </w:tr>
      <w:tr>
        <w:trPr/>
        <w:tc>
          <w:tcPr>
            <w:tcW w:w="3114"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4. Acknowledge limitations and future directions</w:t>
            </w:r>
          </w:p>
        </w:tc>
        <w:tc>
          <w:tcPr>
            <w:tcW w:w="5902"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Mention only the most relevant limitations; avoid apologetic language. Suggest plausible future research directions.</w:t>
            </w:r>
          </w:p>
        </w:tc>
      </w:tr>
      <w:tr>
        <w:trPr/>
        <w:tc>
          <w:tcPr>
            <w:tcW w:w="3114"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5. Provide a synthesizing closing statement</w:t>
            </w:r>
          </w:p>
        </w:tc>
        <w:tc>
          <w:tcPr>
            <w:tcW w:w="5902"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End with a concise and impactful sentence that captures the study’s overall contribution.</w:t>
            </w:r>
          </w:p>
        </w:tc>
      </w:tr>
    </w:tbl>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Checklist for Authors</w:t>
      </w:r>
      <w:r>
        <w:rPr>
          <w:sz w:val="24"/>
          <w:szCs w:val="24"/>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
        <w:gridCol w:w="8586"/>
      </w:tblGrid>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Contains no new data or citations (only integrates prior findings).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Formatted in Calibri 12 pt, 1.15 spacing.</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Clearly articulates the study's contribution to knowledge and practice.</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Reflects limitations and recommendations concisely.</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Maintains an academic yet forward-looking tone.</w:t>
            </w:r>
          </w:p>
        </w:tc>
      </w:tr>
      <w:tr>
        <w:trPr/>
        <w:tc>
          <w:tcPr>
            <w:tcW w:w="430" w:type="dxa"/>
            <w:tcBorders>
              <w:top w:val="nil"/>
              <w:start w:val="nil"/>
              <w:bottom w:val="nil"/>
              <w:end w:val="nil"/>
            </w:tcBorders>
          </w:tcPr>
          <w:p>
            <w:pPr>
              <w:pStyle w:val="Normal"/>
              <w:widowControl/>
              <w:spacing w:lineRule="auto" w:line="276" w:before="0" w:after="0"/>
              <w:jc w:val="both"/>
              <w:rPr>
                <w:rFonts w:ascii="Segoe UI Symbol" w:hAnsi="Segoe UI Symbol"/>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Does not exceed 300–350 words, consistent with the JERP template.</w:t>
            </w:r>
          </w:p>
        </w:tc>
      </w:tr>
    </w:tbl>
    <w:p>
      <w:pPr>
        <w:pStyle w:val="Normal"/>
        <w:spacing w:lineRule="auto" w:line="276" w:before="0" w:after="0"/>
        <w:jc w:val="both"/>
        <w:rPr>
          <w:sz w:val="24"/>
          <w:szCs w:val="24"/>
        </w:rPr>
      </w:pPr>
      <w:r>
        <w:rPr>
          <w:sz w:val="24"/>
          <w:szCs w:val="24"/>
        </w:rPr>
      </w:r>
    </w:p>
    <w:p>
      <w:pPr>
        <w:pStyle w:val="Heading2"/>
        <w:spacing w:lineRule="auto" w:line="276" w:before="240" w:after="0"/>
        <w:rPr/>
      </w:pPr>
      <w:r>
        <w:rPr/>
        <w:t>ACKNOWLEDGEMENTS (Calibri 13pt., bold)</w:t>
      </w:r>
    </w:p>
    <w:p>
      <w:pPr>
        <w:pStyle w:val="Normal"/>
        <w:spacing w:lineRule="auto" w:line="276" w:before="0" w:after="0"/>
        <w:jc w:val="both"/>
        <w:rPr>
          <w:i/>
          <w:iCs/>
          <w:sz w:val="24"/>
          <w:szCs w:val="24"/>
        </w:rPr>
      </w:pPr>
      <w:r>
        <w:rPr>
          <w:b/>
          <w:bCs/>
          <w:i/>
          <w:iCs/>
          <w:sz w:val="24"/>
          <w:szCs w:val="24"/>
        </w:rPr>
        <w:t>Note to authors</w:t>
      </w:r>
      <w:r>
        <w:rPr>
          <w:i/>
          <w:iCs/>
          <w:sz w:val="24"/>
          <w:szCs w:val="24"/>
        </w:rPr>
        <w:t>: List here the individuals, institutions, or agencies that contributed to your study but are not listed as authors. Include funding details and institutional acknowledgements, if applicable.</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The authors would like to express their sincere appreciation to the participating teachers and students from the public secondary schools in Yogyakarta, Indonesia, whose time and cooperation made this research possible. We are also grateful to the school administrators for their support in facilitating data collection and coordinating communication with participants.</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Special thanks are extended to the Yayasan Centre for Studying and Milieu Development of Indonesia (CESMiD) for providing administrative and technical guidance during the research process. The authors acknowledge the valuable feedback from anonymous peer reviewers, which substantially improved the quality and clarity of this manuscript.</w:t>
      </w:r>
    </w:p>
    <w:p>
      <w:pPr>
        <w:pStyle w:val="Normal"/>
        <w:spacing w:lineRule="auto" w:line="276" w:before="0" w:after="0"/>
        <w:ind w:firstLine="567"/>
        <w:jc w:val="both"/>
        <w:rPr>
          <w:color w:themeColor="background1" w:themeShade="80" w:val="808080"/>
          <w:sz w:val="24"/>
          <w:szCs w:val="24"/>
        </w:rPr>
      </w:pPr>
      <w:r>
        <w:rPr>
          <w:color w:themeColor="background1" w:themeShade="80" w:val="808080"/>
          <w:sz w:val="24"/>
          <w:szCs w:val="24"/>
        </w:rPr>
        <w:t>This research was supported by the Directorate General of Higher Education, Indonesia (Grant No. 2025/EDU/317). The funders had no role in study design, data collection, analysis, publication decisions, or manuscript preparation.</w:t>
      </w:r>
    </w:p>
    <w:p>
      <w:pPr>
        <w:pStyle w:val="Normal"/>
        <w:spacing w:lineRule="auto" w:line="276" w:before="0" w:after="0"/>
        <w:jc w:val="both"/>
        <w:rPr>
          <w:sz w:val="24"/>
          <w:szCs w:val="24"/>
        </w:rPr>
      </w:pPr>
      <w:r>
        <w:rPr>
          <w:sz w:val="24"/>
          <w:szCs w:val="24"/>
        </w:rPr>
      </w:r>
    </w:p>
    <w:p>
      <w:pPr>
        <w:pStyle w:val="Normal"/>
        <w:spacing w:lineRule="auto" w:line="276" w:before="0" w:after="0"/>
        <w:jc w:val="both"/>
        <w:rPr>
          <w:b/>
          <w:bCs/>
          <w:sz w:val="24"/>
          <w:szCs w:val="24"/>
        </w:rPr>
      </w:pPr>
      <w:r>
        <w:rPr>
          <w:b/>
          <w:bCs/>
          <w:sz w:val="24"/>
          <w:szCs w:val="24"/>
        </w:rPr>
        <w:t>Author Guidance for Writing the Acknowledgements Section</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547"/>
        <w:gridCol w:w="6469"/>
      </w:tblGrid>
      <w:tr>
        <w:trPr>
          <w:tblHeader w:val="true"/>
          <w:trHeight w:val="396" w:hRule="atLeast"/>
        </w:trPr>
        <w:tc>
          <w:tcPr>
            <w:tcW w:w="2547"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Element</w:t>
            </w:r>
          </w:p>
        </w:tc>
        <w:tc>
          <w:tcPr>
            <w:tcW w:w="6469" w:type="dxa"/>
            <w:tcBorders/>
            <w:shd w:color="auto" w:fill="D9D9D9" w:themeFill="background1" w:themeFillShade="d9" w:val="clear"/>
            <w:vAlign w:val="center"/>
          </w:tcPr>
          <w:p>
            <w:pPr>
              <w:pStyle w:val="Normal"/>
              <w:widowControl/>
              <w:spacing w:lineRule="auto" w:line="276" w:before="0" w:after="0"/>
              <w:jc w:val="start"/>
              <w:rPr>
                <w:b/>
                <w:bCs/>
              </w:rPr>
            </w:pPr>
            <w:r>
              <w:rPr>
                <w:rFonts w:eastAsia="Times New Roman"/>
                <w:b/>
                <w:bCs/>
                <w:kern w:val="0"/>
                <w:sz w:val="22"/>
                <w:szCs w:val="22"/>
                <w:lang w:val="en-US" w:eastAsia="en-US" w:bidi="ar-SA"/>
              </w:rPr>
              <w:t>Purpose and Key Points</w:t>
            </w:r>
          </w:p>
        </w:tc>
      </w:tr>
      <w:tr>
        <w:trPr/>
        <w:tc>
          <w:tcPr>
            <w:tcW w:w="25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1. Expression of gratitude</w:t>
            </w:r>
          </w:p>
        </w:tc>
        <w:tc>
          <w:tcPr>
            <w:tcW w:w="6469"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Acknowledge individuals, groups, or institutions who contributed substantially but do not meet authorship criteria (e.g., data access, technical assistance, advice, or language editing).</w:t>
            </w:r>
          </w:p>
        </w:tc>
      </w:tr>
      <w:tr>
        <w:trPr/>
        <w:tc>
          <w:tcPr>
            <w:tcW w:w="25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2. Institutional recognition</w:t>
            </w:r>
          </w:p>
        </w:tc>
        <w:tc>
          <w:tcPr>
            <w:tcW w:w="6469"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Mention institutional affiliations or programs that provided research facilities, mentoring, or support.</w:t>
            </w:r>
          </w:p>
        </w:tc>
      </w:tr>
      <w:tr>
        <w:trPr/>
        <w:tc>
          <w:tcPr>
            <w:tcW w:w="25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3. Funding statement</w:t>
            </w:r>
          </w:p>
        </w:tc>
        <w:tc>
          <w:tcPr>
            <w:tcW w:w="6469"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 xml:space="preserve">Include complete details of funding agencies or grant numbers if applicable. Follow this format: </w:t>
            </w:r>
            <w:r>
              <w:rPr>
                <w:rFonts w:eastAsia="Times New Roman"/>
                <w:i/>
                <w:iCs/>
                <w:kern w:val="0"/>
                <w:sz w:val="22"/>
                <w:szCs w:val="22"/>
                <w:lang w:val="en-US" w:eastAsia="en-US" w:bidi="ar-SA"/>
              </w:rPr>
              <w:t>“This work was supported by [Agency Name] under Grant [Number].”</w:t>
            </w:r>
          </w:p>
        </w:tc>
      </w:tr>
      <w:tr>
        <w:trPr/>
        <w:tc>
          <w:tcPr>
            <w:tcW w:w="2547" w:type="dxa"/>
            <w:tcBorders/>
          </w:tcPr>
          <w:p>
            <w:pPr>
              <w:pStyle w:val="Normal"/>
              <w:widowControl/>
              <w:spacing w:lineRule="auto" w:line="276" w:before="0" w:after="0"/>
              <w:jc w:val="start"/>
              <w:rPr>
                <w:rFonts w:eastAsia="Times New Roman"/>
                <w:kern w:val="0"/>
                <w:sz w:val="22"/>
                <w:szCs w:val="22"/>
                <w:lang w:val="en-US" w:eastAsia="en-US" w:bidi="ar-SA"/>
              </w:rPr>
            </w:pPr>
            <w:r>
              <w:rPr>
                <w:rFonts w:eastAsia="Times New Roman"/>
                <w:kern w:val="0"/>
                <w:sz w:val="22"/>
                <w:szCs w:val="22"/>
                <w:lang w:val="en-US" w:eastAsia="en-US" w:bidi="ar-SA"/>
              </w:rPr>
              <w:t>4. Ethical and disclosure statement (optional)</w:t>
            </w:r>
          </w:p>
        </w:tc>
        <w:tc>
          <w:tcPr>
            <w:tcW w:w="6469"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If relevant, mention ethical approval numbers or conflict-of-interest declarations here, or include them as separate statements depending on journal policy.</w:t>
            </w:r>
          </w:p>
        </w:tc>
      </w:tr>
      <w:tr>
        <w:trPr/>
        <w:tc>
          <w:tcPr>
            <w:tcW w:w="2547"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5. Tone and length</w:t>
            </w:r>
          </w:p>
        </w:tc>
        <w:tc>
          <w:tcPr>
            <w:tcW w:w="6469" w:type="dxa"/>
            <w:tcBorders/>
          </w:tcPr>
          <w:p>
            <w:pPr>
              <w:pStyle w:val="Normal"/>
              <w:widowControl/>
              <w:spacing w:lineRule="auto" w:line="276" w:before="0" w:after="0"/>
              <w:jc w:val="both"/>
              <w:rPr>
                <w:rFonts w:eastAsia="Times New Roman"/>
                <w:kern w:val="0"/>
                <w:sz w:val="22"/>
                <w:szCs w:val="22"/>
                <w:lang w:val="en-US" w:eastAsia="en-US" w:bidi="ar-SA"/>
              </w:rPr>
            </w:pPr>
            <w:r>
              <w:rPr>
                <w:rFonts w:eastAsia="Times New Roman"/>
                <w:kern w:val="0"/>
                <w:sz w:val="22"/>
                <w:szCs w:val="22"/>
                <w:lang w:val="en-US" w:eastAsia="en-US" w:bidi="ar-SA"/>
              </w:rPr>
              <w:t>Keep the language formal, objective, and concise (typically 100–150 words). Avoid personal dedications or emotional expressions (e.g., “to my family”).</w:t>
            </w:r>
          </w:p>
        </w:tc>
      </w:tr>
    </w:tbl>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Checklist for Authors</w:t>
      </w:r>
      <w:r>
        <w:rPr>
          <w:sz w:val="24"/>
          <w:szCs w:val="24"/>
        </w:rPr>
        <w:t>:</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
        <w:gridCol w:w="8586"/>
      </w:tblGrid>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Formatted in Calibri 12 pt, 1.15 spacing.</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Acknowledges only contributors who are not co-authors.</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Includes full institutional and funding details (if any).</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Maintains academic tone (no personal or emotional language).</w:t>
            </w:r>
          </w:p>
        </w:tc>
      </w:tr>
      <w:tr>
        <w:trPr/>
        <w:tc>
          <w:tcPr>
            <w:tcW w:w="430" w:type="dxa"/>
            <w:tcBorders>
              <w:top w:val="nil"/>
              <w:start w:val="nil"/>
              <w:bottom w:val="nil"/>
              <w:end w:val="nil"/>
            </w:tcBorders>
          </w:tcPr>
          <w:p>
            <w:pPr>
              <w:pStyle w:val="Normal"/>
              <w:widowControl/>
              <w:spacing w:lineRule="auto" w:line="276" w:before="0" w:after="0"/>
              <w:jc w:val="both"/>
              <w:rPr>
                <w:sz w:val="24"/>
                <w:szCs w:val="24"/>
              </w:rPr>
            </w:pPr>
            <w:r>
              <w:rPr>
                <w:rFonts w:eastAsia="Times New Roman" w:ascii="Segoe UI Symbol" w:hAnsi="Segoe UI Symbol"/>
                <w:kern w:val="0"/>
                <w:sz w:val="24"/>
                <w:szCs w:val="24"/>
                <w:lang w:val="en-US" w:eastAsia="en-US" w:bidi="ar-SA"/>
              </w:rPr>
              <w:t>🗹</w:t>
            </w:r>
          </w:p>
        </w:tc>
        <w:tc>
          <w:tcPr>
            <w:tcW w:w="8586" w:type="dxa"/>
            <w:tcBorders>
              <w:top w:val="nil"/>
              <w:start w:val="nil"/>
              <w:bottom w:val="nil"/>
              <w:end w:val="nil"/>
            </w:tcBorders>
          </w:tcPr>
          <w:p>
            <w:pPr>
              <w:pStyle w:val="Normal"/>
              <w:widowControl/>
              <w:spacing w:lineRule="auto" w:line="276" w:before="0" w:after="0"/>
              <w:jc w:val="both"/>
              <w:rPr>
                <w:sz w:val="24"/>
                <w:szCs w:val="24"/>
              </w:rPr>
            </w:pPr>
            <w:r>
              <w:rPr>
                <w:rFonts w:eastAsia="Times New Roman"/>
                <w:kern w:val="0"/>
                <w:sz w:val="24"/>
                <w:szCs w:val="24"/>
                <w:lang w:val="en-US" w:eastAsia="en-US" w:bidi="ar-SA"/>
              </w:rPr>
              <w:t>Does not include sensitive personal identifiers (e.g., private e-mail addresses, WhatsApp numbers).</w:t>
            </w:r>
          </w:p>
        </w:tc>
      </w:tr>
    </w:tbl>
    <w:p>
      <w:pPr>
        <w:pStyle w:val="Heading2"/>
        <w:spacing w:lineRule="auto" w:line="276" w:before="240" w:after="0"/>
        <w:rPr/>
      </w:pPr>
      <w:r>
        <w:rPr/>
        <w:t>REFERENCES (Calibri 13pt., bold)</w:t>
      </w:r>
    </w:p>
    <w:p>
      <w:pPr>
        <w:pStyle w:val="Normal"/>
        <w:spacing w:lineRule="auto" w:line="276" w:before="0" w:after="0"/>
        <w:jc w:val="both"/>
        <w:rPr>
          <w:i/>
          <w:iCs/>
          <w:sz w:val="24"/>
          <w:szCs w:val="24"/>
        </w:rPr>
      </w:pPr>
      <w:r>
        <w:rPr>
          <w:b/>
          <w:bCs/>
          <w:i/>
          <w:iCs/>
          <w:sz w:val="24"/>
          <w:szCs w:val="24"/>
        </w:rPr>
        <w:t>Note</w:t>
      </w:r>
      <w:r>
        <w:rPr>
          <w:i/>
          <w:iCs/>
          <w:sz w:val="24"/>
          <w:szCs w:val="24"/>
        </w:rPr>
        <w:t>: Format your reference list using the Chicago Manual of Style 17th edition (full note). Ensure that every in-text citation appears in the reference list, and include DOI links whenever possible. References should be recent, relevant, and primarily drawn from peer-reviewed sources.</w:t>
      </w:r>
    </w:p>
    <w:p>
      <w:pPr>
        <w:pStyle w:val="Normal"/>
        <w:spacing w:lineRule="auto" w:line="276" w:before="0" w:after="0"/>
        <w:jc w:val="both"/>
        <w:rPr>
          <w:sz w:val="24"/>
          <w:szCs w:val="24"/>
        </w:rPr>
      </w:pPr>
      <w:r>
        <w:rPr>
          <w:sz w:val="24"/>
          <w:szCs w:val="24"/>
        </w:rPr>
      </w:r>
    </w:p>
    <w:p>
      <w:pPr>
        <w:pStyle w:val="Normal"/>
        <w:spacing w:lineRule="auto" w:line="276" w:before="0" w:after="0"/>
        <w:jc w:val="both"/>
        <w:rPr>
          <w:sz w:val="24"/>
          <w:szCs w:val="24"/>
        </w:rPr>
      </w:pPr>
      <w:r>
        <w:rPr>
          <w:b/>
          <w:bCs/>
          <w:sz w:val="24"/>
          <w:szCs w:val="24"/>
        </w:rPr>
        <w:t>Example text</w:t>
      </w:r>
      <w:r>
        <w:rPr>
          <w:sz w:val="24"/>
          <w:szCs w:val="24"/>
        </w:rPr>
        <w:t>:</w:t>
      </w:r>
    </w:p>
    <w:p>
      <w:pPr>
        <w:pStyle w:val="Normal"/>
        <w:widowControl w:val="false"/>
        <w:spacing w:lineRule="auto" w:line="276" w:before="0" w:after="0"/>
        <w:ind w:hanging="480" w:start="480"/>
        <w:jc w:val="both"/>
        <w:rPr>
          <w:color w:themeColor="background1" w:themeShade="80" w:val="808080"/>
          <w:sz w:val="24"/>
          <w:szCs w:val="24"/>
        </w:rPr>
      </w:pPr>
      <w:r>
        <w:fldChar w:fldCharType="begin"/>
      </w:r>
      <w:r>
        <w:rPr>
          <w:color w:themeColor="background1" w:themeShade="80" w:val="808080"/>
          <w:sz w:val="24"/>
          <w:szCs w:val="24"/>
        </w:rPr>
        <w:instrText xml:space="preserve">ADDIN Mendeley Bibliography CSL_BIBLIOGRAPHY</w:instrText>
      </w:r>
      <w:r>
        <w:rPr>
          <w:color w:themeColor="background1" w:themeShade="80" w:val="808080"/>
          <w:sz w:val="24"/>
          <w:szCs w:val="24"/>
        </w:rPr>
      </w:r>
      <w:r>
        <w:rPr>
          <w:color w:themeColor="background1" w:themeShade="80" w:val="808080"/>
          <w:sz w:val="24"/>
          <w:szCs w:val="24"/>
        </w:rPr>
        <w:fldChar w:fldCharType="separate"/>
      </w:r>
      <w:r>
        <w:rPr>
          <w:color w:themeColor="background1" w:themeShade="80" w:val="808080"/>
          <w:sz w:val="24"/>
          <w:szCs w:val="24"/>
        </w:rPr>
      </w:r>
      <w:r>
        <w:rPr>
          <w:color w:themeColor="background1" w:themeShade="80" w:val="808080"/>
          <w:sz w:val="24"/>
          <w:szCs w:val="24"/>
        </w:rPr>
        <w:t xml:space="preserve">Assunção, Hugo, Su-Wei Lin, Pou-Seong Sit, Kwok-Cheung Cheung, Heidi Harju-Luukkainen, Thomas Smith, Benvindo Maloa, et al. “University Student Engagement Inventory (USEI): Transcultural Validity Evidence Across Four Continents.” </w:t>
      </w:r>
      <w:r>
        <w:rPr>
          <w:i/>
          <w:iCs/>
          <w:color w:themeColor="background1" w:themeShade="80" w:val="808080"/>
          <w:sz w:val="24"/>
          <w:szCs w:val="24"/>
        </w:rPr>
        <w:t>Frontiers in Psychology</w:t>
      </w:r>
      <w:r>
        <w:rPr>
          <w:color w:themeColor="background1" w:themeShade="80" w:val="808080"/>
          <w:sz w:val="24"/>
          <w:szCs w:val="24"/>
        </w:rPr>
        <w:t xml:space="preserve"> 10 (January 9, 2020). https://doi.org/10.3389/fpsyg.2019.02796.</w:t>
      </w:r>
    </w:p>
    <w:p>
      <w:pPr>
        <w:pStyle w:val="Normal"/>
        <w:widowControl w:val="false"/>
        <w:spacing w:lineRule="auto" w:line="276" w:before="0" w:after="0"/>
        <w:ind w:hanging="480" w:start="480"/>
        <w:jc w:val="both"/>
        <w:rPr>
          <w:color w:themeColor="background1" w:themeShade="80" w:val="808080"/>
          <w:sz w:val="24"/>
          <w:szCs w:val="24"/>
        </w:rPr>
      </w:pPr>
      <w:r>
        <w:rPr>
          <w:color w:themeColor="background1" w:themeShade="80" w:val="808080"/>
          <w:sz w:val="24"/>
          <w:szCs w:val="24"/>
        </w:rPr>
        <w:t xml:space="preserve">Chen, Anni, Wei Li, and Weidong Fu. “Unleashing Digital Superheroes: Unravelling the Empathy Factor in Digital Competence and Online Teacher Autonomy Support.” </w:t>
      </w:r>
      <w:r>
        <w:rPr>
          <w:i/>
          <w:iCs/>
          <w:color w:themeColor="background1" w:themeShade="80" w:val="808080"/>
          <w:sz w:val="24"/>
          <w:szCs w:val="24"/>
        </w:rPr>
        <w:t>British Journal of Educational Technology</w:t>
      </w:r>
      <w:r>
        <w:rPr>
          <w:color w:themeColor="background1" w:themeShade="80" w:val="808080"/>
          <w:sz w:val="24"/>
          <w:szCs w:val="24"/>
        </w:rPr>
        <w:t xml:space="preserve"> 55, no. 4 (July 17, 2024): 1790–1810. https://doi.org/10.1111/bjet.13433.</w:t>
      </w:r>
    </w:p>
    <w:p>
      <w:pPr>
        <w:pStyle w:val="Normal"/>
        <w:widowControl w:val="false"/>
        <w:spacing w:lineRule="auto" w:line="276" w:before="0" w:after="0"/>
        <w:ind w:hanging="480" w:start="480"/>
        <w:jc w:val="both"/>
        <w:rPr>
          <w:color w:themeColor="background1" w:themeShade="80" w:val="808080"/>
          <w:sz w:val="24"/>
          <w:szCs w:val="24"/>
        </w:rPr>
      </w:pPr>
      <w:r>
        <w:rPr>
          <w:color w:themeColor="background1" w:themeShade="80" w:val="808080"/>
          <w:sz w:val="24"/>
          <w:szCs w:val="24"/>
        </w:rPr>
        <w:t xml:space="preserve">Fuadiy, Moch. Rizal, M. Asep Fathur Rozi, Nawal Nur Arafah, Lahij Kamal, and Ahmad Sunoko. “Mapping the Digital Transformation of Education in Indonesia from 2012 to Early 2025.” </w:t>
      </w:r>
      <w:r>
        <w:rPr>
          <w:i/>
          <w:iCs/>
          <w:color w:themeColor="background1" w:themeShade="80" w:val="808080"/>
          <w:sz w:val="24"/>
          <w:szCs w:val="24"/>
        </w:rPr>
        <w:t>Journal of Educational Research and Practice</w:t>
      </w:r>
      <w:r>
        <w:rPr>
          <w:color w:themeColor="background1" w:themeShade="80" w:val="808080"/>
          <w:sz w:val="24"/>
          <w:szCs w:val="24"/>
        </w:rPr>
        <w:t xml:space="preserve"> 3, no. 2 (July 26, 2025): 276–306. https://doi.org/10.70376/jerp.v3i2.390.</w:t>
      </w:r>
    </w:p>
    <w:p>
      <w:pPr>
        <w:pStyle w:val="Normal"/>
        <w:widowControl w:val="false"/>
        <w:spacing w:lineRule="auto" w:line="276" w:before="0" w:after="0"/>
        <w:ind w:hanging="480" w:start="480"/>
        <w:jc w:val="both"/>
        <w:rPr>
          <w:color w:themeColor="background1" w:themeShade="80" w:val="808080"/>
          <w:sz w:val="24"/>
          <w:szCs w:val="24"/>
        </w:rPr>
      </w:pPr>
      <w:r>
        <w:rPr>
          <w:color w:themeColor="background1" w:themeShade="80" w:val="808080"/>
          <w:sz w:val="24"/>
          <w:szCs w:val="24"/>
        </w:rPr>
        <w:t xml:space="preserve">Kencana, Nila. “Teachers’ and Students’ Perspectives on Technology Integration in EFL Instruction: Strategies for Fostering Autonomy and Overcoming Challenges in Indonesian High Schools.” </w:t>
      </w:r>
      <w:r>
        <w:rPr>
          <w:i/>
          <w:iCs/>
          <w:color w:themeColor="background1" w:themeShade="80" w:val="808080"/>
          <w:sz w:val="24"/>
          <w:szCs w:val="24"/>
        </w:rPr>
        <w:t>AL-ISHLAH: Jurnal Pendidikan</w:t>
      </w:r>
      <w:r>
        <w:rPr>
          <w:color w:themeColor="background1" w:themeShade="80" w:val="808080"/>
          <w:sz w:val="24"/>
          <w:szCs w:val="24"/>
        </w:rPr>
        <w:t xml:space="preserve"> 17, no. 1 (January 21, 2025): 152–64. https://doi.org/10.35445/alishlah.v17i1.6121.</w:t>
      </w:r>
    </w:p>
    <w:p>
      <w:pPr>
        <w:pStyle w:val="Normal"/>
        <w:widowControl w:val="false"/>
        <w:spacing w:lineRule="auto" w:line="276" w:before="0" w:after="0"/>
        <w:ind w:hanging="480" w:start="480"/>
        <w:jc w:val="both"/>
        <w:rPr>
          <w:color w:themeColor="background1" w:themeShade="80" w:val="808080"/>
          <w:sz w:val="24"/>
        </w:rPr>
      </w:pPr>
      <w:r>
        <w:rPr>
          <w:color w:themeColor="background1" w:themeShade="80" w:val="808080"/>
          <w:sz w:val="24"/>
          <w:szCs w:val="24"/>
        </w:rPr>
        <w:t xml:space="preserve">Nguyen, Ha, Jolien Marleen Mouw, Angeliki Mali, Jan-Willem Strijbos, and Hanke Korpershoek. “Developing a Technological Pedagogical and Content Knowledge (TPACK) Survey for University Teachers.” </w:t>
      </w:r>
      <w:r>
        <w:rPr>
          <w:i/>
          <w:iCs/>
          <w:color w:themeColor="background1" w:themeShade="80" w:val="808080"/>
          <w:sz w:val="24"/>
          <w:szCs w:val="24"/>
        </w:rPr>
        <w:t>Computers and Education Open</w:t>
      </w:r>
      <w:r>
        <w:rPr>
          <w:color w:themeColor="background1" w:themeShade="80" w:val="808080"/>
          <w:sz w:val="24"/>
          <w:szCs w:val="24"/>
        </w:rPr>
        <w:t xml:space="preserve"> 7 (December 2024): 100202. https://doi.org/10.1016/j.caeo.2024.100202.</w:t>
      </w:r>
    </w:p>
    <w:p>
      <w:pPr>
        <w:pStyle w:val="Normal"/>
        <w:spacing w:lineRule="auto" w:line="276" w:before="0" w:after="0"/>
        <w:jc w:val="both"/>
        <w:rPr>
          <w:color w:themeColor="background1" w:themeShade="80" w:val="808080"/>
          <w:sz w:val="24"/>
          <w:szCs w:val="24"/>
        </w:rPr>
      </w:pPr>
      <w:r/>
      <w:r>
        <w:rPr>
          <w:color w:themeColor="background1" w:themeShade="80" w:val="808080"/>
          <w:sz w:val="24"/>
          <w:szCs w:val="24"/>
        </w:rPr>
        <w:fldChar w:fldCharType="end"/>
      </w:r>
      <w:r>
        <w:rPr>
          <w:color w:themeColor="background1" w:themeShade="80" w:val="808080"/>
          <w:sz w:val="24"/>
          <w:szCs w:val="24"/>
        </w:rPr>
      </w:r>
    </w:p>
    <w:p>
      <w:pPr>
        <w:pStyle w:val="Normal"/>
        <w:spacing w:lineRule="auto" w:line="276" w:before="0" w:after="0"/>
        <w:jc w:val="both"/>
        <w:rPr>
          <w:b/>
          <w:bCs/>
          <w:color w:val="auto"/>
          <w:sz w:val="24"/>
          <w:szCs w:val="24"/>
        </w:rPr>
      </w:pPr>
      <w:r>
        <w:rPr>
          <w:b/>
          <w:bCs/>
          <w:color w:val="auto"/>
          <w:sz w:val="24"/>
          <w:szCs w:val="24"/>
        </w:rPr>
        <w:t>Author Guidance for the References Section</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404"/>
        <w:gridCol w:w="6612"/>
      </w:tblGrid>
      <w:tr>
        <w:trPr>
          <w:trHeight w:val="373" w:hRule="atLeast"/>
        </w:trPr>
        <w:tc>
          <w:tcPr>
            <w:tcW w:w="2404" w:type="dxa"/>
            <w:tcBorders/>
            <w:shd w:color="auto" w:fill="D9D9D9" w:themeFill="background1" w:themeFillShade="d9" w:val="clear"/>
            <w:vAlign w:val="center"/>
          </w:tcPr>
          <w:p>
            <w:pPr>
              <w:pStyle w:val="Normal"/>
              <w:widowControl/>
              <w:spacing w:lineRule="auto" w:line="276" w:before="0" w:after="0"/>
              <w:jc w:val="start"/>
              <w:rPr>
                <w:b/>
                <w:bCs/>
                <w:color w:val="auto"/>
              </w:rPr>
            </w:pPr>
            <w:r>
              <w:rPr>
                <w:rFonts w:eastAsia="Times New Roman"/>
                <w:b/>
                <w:bCs/>
                <w:color w:val="auto"/>
                <w:kern w:val="0"/>
                <w:sz w:val="22"/>
                <w:szCs w:val="22"/>
                <w:lang w:val="en-US" w:eastAsia="en-US" w:bidi="ar-SA"/>
              </w:rPr>
              <w:t>Aspect</w:t>
            </w:r>
          </w:p>
        </w:tc>
        <w:tc>
          <w:tcPr>
            <w:tcW w:w="6612" w:type="dxa"/>
            <w:tcBorders/>
            <w:shd w:color="auto" w:fill="D9D9D9" w:themeFill="background1" w:themeFillShade="d9" w:val="clear"/>
            <w:vAlign w:val="center"/>
          </w:tcPr>
          <w:p>
            <w:pPr>
              <w:pStyle w:val="Normal"/>
              <w:widowControl/>
              <w:spacing w:lineRule="auto" w:line="276" w:before="0" w:after="0"/>
              <w:jc w:val="start"/>
              <w:rPr>
                <w:b/>
                <w:bCs/>
                <w:color w:val="auto"/>
              </w:rPr>
            </w:pPr>
            <w:r>
              <w:rPr>
                <w:rFonts w:eastAsia="Times New Roman"/>
                <w:b/>
                <w:bCs/>
                <w:color w:val="auto"/>
                <w:kern w:val="0"/>
                <w:sz w:val="22"/>
                <w:szCs w:val="22"/>
                <w:lang w:val="en-US" w:eastAsia="en-US" w:bidi="ar-SA"/>
              </w:rPr>
              <w:t>Guidelines for Authors</w:t>
            </w:r>
          </w:p>
        </w:tc>
      </w:tr>
      <w:tr>
        <w:trPr/>
        <w:tc>
          <w:tcPr>
            <w:tcW w:w="2404" w:type="dxa"/>
            <w:tcBorders/>
          </w:tcPr>
          <w:p>
            <w:pPr>
              <w:pStyle w:val="Normal"/>
              <w:widowControl/>
              <w:spacing w:lineRule="auto" w:line="276" w:before="0" w:after="0"/>
              <w:jc w:val="start"/>
              <w:rPr>
                <w:color w:val="auto"/>
              </w:rPr>
            </w:pPr>
            <w:r>
              <w:rPr>
                <w:rFonts w:eastAsia="Times New Roman"/>
                <w:color w:val="auto"/>
                <w:kern w:val="0"/>
                <w:sz w:val="22"/>
                <w:szCs w:val="22"/>
                <w:lang w:val="en-US" w:eastAsia="en-US" w:bidi="ar-SA"/>
              </w:rPr>
              <w:t>Citation Style</w:t>
            </w:r>
          </w:p>
        </w:tc>
        <w:tc>
          <w:tcPr>
            <w:tcW w:w="6612" w:type="dxa"/>
            <w:tcBorders/>
          </w:tcPr>
          <w:p>
            <w:pPr>
              <w:pStyle w:val="Normal"/>
              <w:widowControl/>
              <w:spacing w:lineRule="auto" w:line="276" w:before="0" w:after="0"/>
              <w:jc w:val="both"/>
              <w:rPr>
                <w:color w:val="auto"/>
              </w:rPr>
            </w:pPr>
            <w:r>
              <w:rPr>
                <w:rFonts w:eastAsia="Times New Roman"/>
                <w:color w:val="auto"/>
                <w:kern w:val="0"/>
                <w:sz w:val="22"/>
                <w:szCs w:val="22"/>
                <w:lang w:val="en-US" w:eastAsia="en-US" w:bidi="ar-SA"/>
              </w:rPr>
              <w:t xml:space="preserve">Use the </w:t>
            </w:r>
            <w:hyperlink r:id="rId9">
              <w:r>
                <w:rPr>
                  <w:rStyle w:val="Hyperlink"/>
                  <w:rFonts w:eastAsia="Times New Roman" w:cs="Calibri"/>
                  <w:b/>
                  <w:bCs/>
                  <w:kern w:val="0"/>
                  <w:sz w:val="22"/>
                  <w:szCs w:val="22"/>
                  <w:lang w:val="en-US" w:eastAsia="en-US" w:bidi="ar-SA"/>
                </w:rPr>
                <w:t>Chicago Manual of Style, 17th edition (full note)</w:t>
              </w:r>
            </w:hyperlink>
            <w:r>
              <w:rPr>
                <w:rFonts w:eastAsia="Times New Roman"/>
                <w:b/>
                <w:bCs/>
                <w:color w:val="auto"/>
                <w:kern w:val="0"/>
                <w:sz w:val="22"/>
                <w:szCs w:val="22"/>
                <w:lang w:val="en-US" w:eastAsia="en-US" w:bidi="ar-SA"/>
              </w:rPr>
              <w:t xml:space="preserve"> format</w:t>
            </w:r>
            <w:r>
              <w:rPr>
                <w:rFonts w:eastAsia="Times New Roman"/>
                <w:color w:val="auto"/>
                <w:kern w:val="0"/>
                <w:sz w:val="22"/>
                <w:szCs w:val="22"/>
                <w:lang w:val="en-US" w:eastAsia="en-US" w:bidi="ar-SA"/>
              </w:rPr>
              <w:t>, as required by JERP. References are listed alphabetically by author surname.</w:t>
            </w:r>
          </w:p>
        </w:tc>
      </w:tr>
      <w:tr>
        <w:trPr/>
        <w:tc>
          <w:tcPr>
            <w:tcW w:w="2404" w:type="dxa"/>
            <w:tcBorders/>
          </w:tcPr>
          <w:p>
            <w:pPr>
              <w:pStyle w:val="Normal"/>
              <w:widowControl/>
              <w:spacing w:lineRule="auto" w:line="276" w:before="0" w:after="0"/>
              <w:jc w:val="start"/>
              <w:rPr>
                <w:color w:val="auto"/>
              </w:rPr>
            </w:pPr>
            <w:r>
              <w:rPr>
                <w:rFonts w:eastAsia="Times New Roman"/>
                <w:color w:val="auto"/>
                <w:kern w:val="0"/>
                <w:sz w:val="22"/>
                <w:szCs w:val="22"/>
                <w:lang w:val="en-US" w:eastAsia="en-US" w:bidi="ar-SA"/>
              </w:rPr>
              <w:t>Formatting</w:t>
            </w:r>
          </w:p>
        </w:tc>
        <w:tc>
          <w:tcPr>
            <w:tcW w:w="6612" w:type="dxa"/>
            <w:tcBorders/>
          </w:tcPr>
          <w:p>
            <w:pPr>
              <w:pStyle w:val="Normal"/>
              <w:widowControl/>
              <w:spacing w:lineRule="auto" w:line="276" w:before="0" w:after="0"/>
              <w:jc w:val="both"/>
              <w:rPr>
                <w:color w:val="auto"/>
              </w:rPr>
            </w:pPr>
            <w:r>
              <w:rPr>
                <w:rFonts w:eastAsia="Times New Roman"/>
                <w:color w:val="auto"/>
                <w:kern w:val="0"/>
                <w:sz w:val="22"/>
                <w:szCs w:val="22"/>
                <w:lang w:val="en-US" w:eastAsia="en-US" w:bidi="ar-SA"/>
              </w:rPr>
              <w:t>- Font: Calibri 12 pt</w:t>
            </w:r>
          </w:p>
          <w:p>
            <w:pPr>
              <w:pStyle w:val="Normal"/>
              <w:widowControl/>
              <w:spacing w:lineRule="auto" w:line="276" w:before="0" w:after="0"/>
              <w:jc w:val="both"/>
              <w:rPr>
                <w:color w:val="auto"/>
              </w:rPr>
            </w:pPr>
            <w:r>
              <w:rPr>
                <w:rFonts w:eastAsia="Times New Roman"/>
                <w:color w:val="auto"/>
                <w:kern w:val="0"/>
                <w:sz w:val="22"/>
                <w:szCs w:val="22"/>
                <w:lang w:val="en-US" w:eastAsia="en-US" w:bidi="ar-SA"/>
              </w:rPr>
              <w:t>- Line spacing: 1.15</w:t>
            </w:r>
          </w:p>
          <w:p>
            <w:pPr>
              <w:pStyle w:val="Normal"/>
              <w:widowControl/>
              <w:spacing w:lineRule="auto" w:line="276" w:before="0" w:after="0"/>
              <w:jc w:val="both"/>
              <w:rPr>
                <w:color w:val="auto"/>
              </w:rPr>
            </w:pPr>
            <w:r>
              <w:rPr>
                <w:rFonts w:eastAsia="Times New Roman"/>
                <w:color w:val="auto"/>
                <w:kern w:val="0"/>
                <w:sz w:val="22"/>
                <w:szCs w:val="22"/>
                <w:lang w:val="en-US" w:eastAsia="en-US" w:bidi="ar-SA"/>
              </w:rPr>
              <w:t>- Alignment: Justified</w:t>
            </w:r>
          </w:p>
          <w:p>
            <w:pPr>
              <w:pStyle w:val="Normal"/>
              <w:widowControl/>
              <w:spacing w:lineRule="auto" w:line="276" w:before="0" w:after="0"/>
              <w:jc w:val="both"/>
              <w:rPr>
                <w:color w:val="auto"/>
              </w:rPr>
            </w:pPr>
            <w:r>
              <w:rPr>
                <w:rFonts w:eastAsia="Times New Roman"/>
                <w:color w:val="auto"/>
                <w:kern w:val="0"/>
                <w:sz w:val="22"/>
                <w:szCs w:val="22"/>
                <w:lang w:val="en-US" w:eastAsia="en-US" w:bidi="ar-SA"/>
              </w:rPr>
              <w:t>- Hanging indent: 0.5 inch (1.27 cm)</w:t>
            </w:r>
          </w:p>
        </w:tc>
      </w:tr>
      <w:tr>
        <w:trPr/>
        <w:tc>
          <w:tcPr>
            <w:tcW w:w="2404" w:type="dxa"/>
            <w:tcBorders/>
          </w:tcPr>
          <w:p>
            <w:pPr>
              <w:pStyle w:val="Normal"/>
              <w:widowControl/>
              <w:spacing w:lineRule="auto" w:line="276" w:before="0" w:after="0"/>
              <w:jc w:val="start"/>
              <w:rPr>
                <w:color w:val="auto"/>
              </w:rPr>
            </w:pPr>
            <w:r>
              <w:rPr>
                <w:rFonts w:eastAsia="Times New Roman"/>
                <w:color w:val="auto"/>
                <w:kern w:val="0"/>
                <w:sz w:val="22"/>
                <w:szCs w:val="22"/>
                <w:lang w:val="en-US" w:eastAsia="en-US" w:bidi="ar-SA"/>
              </w:rPr>
              <w:t>Content Requirements</w:t>
            </w:r>
          </w:p>
        </w:tc>
        <w:tc>
          <w:tcPr>
            <w:tcW w:w="6612" w:type="dxa"/>
            <w:tcBorders/>
          </w:tcPr>
          <w:p>
            <w:pPr>
              <w:pStyle w:val="Normal"/>
              <w:widowControl/>
              <w:spacing w:lineRule="auto" w:line="276" w:before="0" w:after="0"/>
              <w:jc w:val="both"/>
              <w:rPr>
                <w:color w:val="auto"/>
              </w:rPr>
            </w:pPr>
            <w:r>
              <w:rPr>
                <w:rFonts w:eastAsia="Times New Roman"/>
                <w:color w:val="auto"/>
                <w:kern w:val="0"/>
                <w:sz w:val="22"/>
                <w:szCs w:val="22"/>
                <w:lang w:val="en-US" w:eastAsia="en-US" w:bidi="ar-SA"/>
              </w:rPr>
              <w:t>- Include only works cited in the text.</w:t>
            </w:r>
          </w:p>
          <w:p>
            <w:pPr>
              <w:pStyle w:val="Normal"/>
              <w:widowControl/>
              <w:spacing w:lineRule="auto" w:line="276" w:before="0" w:after="0"/>
              <w:jc w:val="both"/>
              <w:rPr>
                <w:color w:val="auto"/>
              </w:rPr>
            </w:pPr>
            <w:r>
              <w:rPr>
                <w:rFonts w:eastAsia="Times New Roman"/>
                <w:color w:val="auto"/>
                <w:kern w:val="0"/>
                <w:sz w:val="22"/>
                <w:szCs w:val="22"/>
                <w:lang w:val="en-US" w:eastAsia="en-US" w:bidi="ar-SA"/>
              </w:rPr>
              <w:t xml:space="preserve">- Prefer </w:t>
            </w:r>
            <w:r>
              <w:rPr>
                <w:rFonts w:eastAsia="Times New Roman"/>
                <w:b/>
                <w:bCs/>
                <w:color w:val="auto"/>
                <w:kern w:val="0"/>
                <w:sz w:val="22"/>
                <w:szCs w:val="22"/>
                <w:lang w:val="en-US" w:eastAsia="en-US" w:bidi="ar-SA"/>
              </w:rPr>
              <w:t>peer-reviewed journal articles</w:t>
            </w:r>
            <w:r>
              <w:rPr>
                <w:rFonts w:eastAsia="Times New Roman"/>
                <w:color w:val="auto"/>
                <w:kern w:val="0"/>
                <w:sz w:val="22"/>
                <w:szCs w:val="22"/>
                <w:lang w:val="en-US" w:eastAsia="en-US" w:bidi="ar-SA"/>
              </w:rPr>
              <w:t xml:space="preserve"> and </w:t>
            </w:r>
            <w:r>
              <w:rPr>
                <w:rFonts w:eastAsia="Times New Roman"/>
                <w:b/>
                <w:bCs/>
                <w:color w:val="auto"/>
                <w:kern w:val="0"/>
                <w:sz w:val="22"/>
                <w:szCs w:val="22"/>
                <w:lang w:val="en-US" w:eastAsia="en-US" w:bidi="ar-SA"/>
              </w:rPr>
              <w:t>books</w:t>
            </w:r>
            <w:r>
              <w:rPr>
                <w:rFonts w:eastAsia="Times New Roman"/>
                <w:color w:val="auto"/>
                <w:kern w:val="0"/>
                <w:sz w:val="22"/>
                <w:szCs w:val="22"/>
                <w:lang w:val="en-US" w:eastAsia="en-US" w:bidi="ar-SA"/>
              </w:rPr>
              <w:t>.</w:t>
            </w:r>
          </w:p>
          <w:p>
            <w:pPr>
              <w:pStyle w:val="Normal"/>
              <w:widowControl/>
              <w:spacing w:lineRule="auto" w:line="276" w:before="0" w:after="0"/>
              <w:jc w:val="both"/>
              <w:rPr>
                <w:color w:val="auto"/>
              </w:rPr>
            </w:pPr>
            <w:r>
              <w:rPr>
                <w:rFonts w:eastAsia="Times New Roman"/>
                <w:color w:val="auto"/>
                <w:kern w:val="0"/>
                <w:sz w:val="22"/>
                <w:szCs w:val="22"/>
                <w:lang w:val="en-US" w:eastAsia="en-US" w:bidi="ar-SA"/>
              </w:rPr>
              <w:t xml:space="preserve">- Include </w:t>
            </w:r>
            <w:r>
              <w:rPr>
                <w:rFonts w:eastAsia="Times New Roman"/>
                <w:b/>
                <w:bCs/>
                <w:color w:val="auto"/>
                <w:kern w:val="0"/>
                <w:sz w:val="22"/>
                <w:szCs w:val="22"/>
                <w:lang w:val="en-US" w:eastAsia="en-US" w:bidi="ar-SA"/>
              </w:rPr>
              <w:t>DOI or URL</w:t>
            </w:r>
            <w:r>
              <w:rPr>
                <w:rFonts w:eastAsia="Times New Roman"/>
                <w:color w:val="auto"/>
                <w:kern w:val="0"/>
                <w:sz w:val="22"/>
                <w:szCs w:val="22"/>
                <w:lang w:val="en-US" w:eastAsia="en-US" w:bidi="ar-SA"/>
              </w:rPr>
              <w:t xml:space="preserve"> for each entry whenever available.</w:t>
            </w:r>
          </w:p>
        </w:tc>
      </w:tr>
      <w:tr>
        <w:trPr/>
        <w:tc>
          <w:tcPr>
            <w:tcW w:w="2404" w:type="dxa"/>
            <w:tcBorders/>
          </w:tcPr>
          <w:p>
            <w:pPr>
              <w:pStyle w:val="Normal"/>
              <w:widowControl/>
              <w:spacing w:lineRule="auto" w:line="276" w:before="0" w:after="0"/>
              <w:jc w:val="start"/>
              <w:rPr>
                <w:color w:val="auto"/>
              </w:rPr>
            </w:pPr>
            <w:r>
              <w:rPr>
                <w:rFonts w:eastAsia="Times New Roman"/>
                <w:color w:val="auto"/>
                <w:kern w:val="0"/>
                <w:sz w:val="22"/>
                <w:szCs w:val="22"/>
                <w:lang w:val="en-US" w:eastAsia="en-US" w:bidi="ar-SA"/>
              </w:rPr>
              <w:t>Recency Rule</w:t>
            </w:r>
          </w:p>
        </w:tc>
        <w:tc>
          <w:tcPr>
            <w:tcW w:w="6612" w:type="dxa"/>
            <w:tcBorders/>
          </w:tcPr>
          <w:p>
            <w:pPr>
              <w:pStyle w:val="Normal"/>
              <w:widowControl/>
              <w:spacing w:lineRule="auto" w:line="276" w:before="0" w:after="0"/>
              <w:jc w:val="both"/>
              <w:rPr>
                <w:color w:val="auto"/>
              </w:rPr>
            </w:pPr>
            <w:r>
              <w:rPr>
                <w:rFonts w:eastAsia="Times New Roman"/>
                <w:color w:val="auto"/>
                <w:kern w:val="0"/>
                <w:sz w:val="22"/>
                <w:szCs w:val="22"/>
                <w:lang w:val="en-US" w:eastAsia="en-US" w:bidi="ar-SA"/>
              </w:rPr>
              <w:t xml:space="preserve">At least part of the sources should be </w:t>
            </w:r>
            <w:r>
              <w:rPr>
                <w:rFonts w:eastAsia="Times New Roman"/>
                <w:b/>
                <w:bCs/>
                <w:color w:val="auto"/>
                <w:kern w:val="0"/>
                <w:sz w:val="22"/>
                <w:szCs w:val="22"/>
                <w:lang w:val="en-US" w:eastAsia="en-US" w:bidi="ar-SA"/>
              </w:rPr>
              <w:t>from the last 10 years</w:t>
            </w:r>
            <w:r>
              <w:rPr>
                <w:rFonts w:eastAsia="Times New Roman"/>
                <w:color w:val="auto"/>
                <w:kern w:val="0"/>
                <w:sz w:val="22"/>
                <w:szCs w:val="22"/>
                <w:lang w:val="en-US" w:eastAsia="en-US" w:bidi="ar-SA"/>
              </w:rPr>
              <w:t>. JERP encourages inclusion of recent, high-impact publications.</w:t>
            </w:r>
          </w:p>
        </w:tc>
      </w:tr>
      <w:tr>
        <w:trPr/>
        <w:tc>
          <w:tcPr>
            <w:tcW w:w="2404" w:type="dxa"/>
            <w:tcBorders/>
          </w:tcPr>
          <w:p>
            <w:pPr>
              <w:pStyle w:val="Normal"/>
              <w:widowControl/>
              <w:spacing w:lineRule="auto" w:line="276" w:before="0" w:after="0"/>
              <w:jc w:val="start"/>
              <w:rPr>
                <w:color w:val="auto"/>
              </w:rPr>
            </w:pPr>
            <w:r>
              <w:rPr>
                <w:rFonts w:eastAsia="Times New Roman"/>
                <w:color w:val="auto"/>
                <w:kern w:val="0"/>
                <w:sz w:val="22"/>
                <w:szCs w:val="22"/>
                <w:lang w:val="en-US" w:eastAsia="en-US" w:bidi="ar-SA"/>
              </w:rPr>
              <w:t>Consistency</w:t>
            </w:r>
          </w:p>
        </w:tc>
        <w:tc>
          <w:tcPr>
            <w:tcW w:w="6612" w:type="dxa"/>
            <w:tcBorders/>
          </w:tcPr>
          <w:p>
            <w:pPr>
              <w:pStyle w:val="Normal"/>
              <w:widowControl/>
              <w:spacing w:lineRule="auto" w:line="276" w:before="0" w:after="0"/>
              <w:jc w:val="both"/>
              <w:rPr>
                <w:color w:val="auto"/>
              </w:rPr>
            </w:pPr>
            <w:r>
              <w:rPr>
                <w:rFonts w:eastAsia="Times New Roman"/>
                <w:color w:val="auto"/>
                <w:kern w:val="0"/>
                <w:sz w:val="22"/>
                <w:szCs w:val="22"/>
                <w:lang w:val="en-US" w:eastAsia="en-US" w:bidi="ar-SA"/>
              </w:rPr>
              <w:t>Ensure all in-text citations correspond exactly with entries in the reference list. Avoid mixing citation styles (e.g., APA, MLA).</w:t>
            </w:r>
          </w:p>
        </w:tc>
      </w:tr>
      <w:tr>
        <w:trPr/>
        <w:tc>
          <w:tcPr>
            <w:tcW w:w="2404" w:type="dxa"/>
            <w:tcBorders/>
          </w:tcPr>
          <w:p>
            <w:pPr>
              <w:pStyle w:val="Normal"/>
              <w:widowControl/>
              <w:spacing w:lineRule="auto" w:line="276" w:before="0" w:after="0"/>
              <w:jc w:val="start"/>
              <w:rPr>
                <w:color w:val="auto"/>
              </w:rPr>
            </w:pPr>
            <w:r>
              <w:rPr>
                <w:rFonts w:eastAsia="Times New Roman"/>
                <w:color w:val="auto"/>
                <w:kern w:val="0"/>
                <w:sz w:val="22"/>
                <w:szCs w:val="22"/>
                <w:lang w:val="en-US" w:eastAsia="en-US" w:bidi="ar-SA"/>
              </w:rPr>
              <w:t>Use of Citation Manager</w:t>
            </w:r>
          </w:p>
        </w:tc>
        <w:tc>
          <w:tcPr>
            <w:tcW w:w="6612" w:type="dxa"/>
            <w:tcBorders/>
          </w:tcPr>
          <w:p>
            <w:pPr>
              <w:pStyle w:val="Normal"/>
              <w:widowControl/>
              <w:spacing w:lineRule="auto" w:line="276" w:before="0" w:after="0"/>
              <w:jc w:val="both"/>
              <w:rPr>
                <w:color w:val="auto"/>
              </w:rPr>
            </w:pPr>
            <w:r>
              <w:rPr>
                <w:rFonts w:eastAsia="Times New Roman"/>
                <w:color w:val="auto"/>
                <w:kern w:val="0"/>
                <w:sz w:val="22"/>
                <w:szCs w:val="22"/>
                <w:lang w:val="en-US" w:eastAsia="en-US" w:bidi="ar-SA"/>
              </w:rPr>
              <w:t xml:space="preserve">Authors must use </w:t>
            </w:r>
            <w:hyperlink r:id="rId10">
              <w:r>
                <w:rPr>
                  <w:rStyle w:val="Hyperlink"/>
                  <w:rFonts w:eastAsia="Times New Roman" w:cs="Calibri"/>
                  <w:b/>
                  <w:bCs/>
                  <w:kern w:val="0"/>
                  <w:sz w:val="22"/>
                  <w:szCs w:val="22"/>
                  <w:lang w:val="en-US" w:eastAsia="en-US" w:bidi="ar-SA"/>
                </w:rPr>
                <w:t>Mendeley</w:t>
              </w:r>
            </w:hyperlink>
            <w:r>
              <w:rPr>
                <w:rFonts w:eastAsia="Times New Roman"/>
                <w:color w:val="auto"/>
                <w:kern w:val="0"/>
                <w:sz w:val="22"/>
                <w:szCs w:val="22"/>
                <w:lang w:val="en-US" w:eastAsia="en-US" w:bidi="ar-SA"/>
              </w:rPr>
              <w:t>, as stated in JERP’s Author Guidelines. The software automatically applies the Chicago Manual of Style 17th (full note) style.</w:t>
            </w:r>
          </w:p>
        </w:tc>
      </w:tr>
    </w:tbl>
    <w:p>
      <w:pPr>
        <w:pStyle w:val="Normal"/>
        <w:spacing w:lineRule="auto" w:line="276" w:before="0" w:after="0"/>
        <w:jc w:val="both"/>
        <w:rPr>
          <w:color w:val="auto"/>
          <w:sz w:val="24"/>
          <w:szCs w:val="24"/>
        </w:rPr>
      </w:pPr>
      <w:r>
        <w:rPr>
          <w:color w:val="auto"/>
          <w:sz w:val="24"/>
          <w:szCs w:val="24"/>
        </w:rPr>
      </w:r>
    </w:p>
    <w:p>
      <w:pPr>
        <w:pStyle w:val="Normal"/>
        <w:spacing w:lineRule="auto" w:line="276" w:before="0" w:after="0"/>
        <w:jc w:val="both"/>
        <w:rPr>
          <w:sz w:val="24"/>
          <w:szCs w:val="24"/>
        </w:rPr>
      </w:pPr>
      <w:r>
        <w:rPr>
          <w:sz w:val="24"/>
          <w:szCs w:val="24"/>
        </w:rPr>
      </w:r>
    </w:p>
    <w:sectPr>
      <w:headerReference w:type="even" r:id="rId11"/>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440" w:right="1440" w:gutter="0" w:header="851" w:top="1440" w:footer="851"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Wingdings">
    <w:charset w:val="02"/>
    <w:family w:val="swiss"/>
    <w:pitch w:val="variable"/>
  </w:font>
  <w:font w:name="Segoe UI Symbo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color w:val="006600"/>
        <w:sz w:val="18"/>
        <w:szCs w:val="18"/>
      </w:rPr>
    </w:pPr>
    <w:r>
      <w:rPr>
        <w:b/>
        <w:bCs/>
        <w:color w:val="006600"/>
        <w:sz w:val="18"/>
        <w:szCs w:val="18"/>
      </w:rPr>
    </w:r>
  </w:p>
  <w:p>
    <w:pPr>
      <w:pStyle w:val="Footer"/>
      <w:rPr>
        <w:b/>
        <w:bCs/>
        <w:color w:val="006600"/>
        <w:sz w:val="18"/>
        <w:szCs w:val="18"/>
      </w:rPr>
    </w:pPr>
    <w:r>
      <w:rPr>
        <w:b/>
        <w:bCs/>
        <w:color w:val="006600"/>
        <w:sz w:val="18"/>
        <w:szCs w:val="18"/>
      </w:rPr>
      <w:t>Journal of Educational Research and Practice (JERP)</w:t>
    </w:r>
  </w:p>
  <w:p>
    <w:pPr>
      <w:pStyle w:val="Footer"/>
      <w:rPr/>
    </w:pPr>
    <w:r>
      <w:rPr>
        <w:sz w:val="18"/>
        <w:szCs w:val="18"/>
      </w:rPr>
      <w:t>Volume X, Number x, March/July/November 20xx</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auto" w:line="240" w:before="0" w:after="0"/>
      <w:jc w:val="end"/>
      <w:rPr>
        <w:b/>
        <w:bCs/>
        <w:color w:val="006600"/>
        <w:sz w:val="18"/>
        <w:szCs w:val="18"/>
      </w:rPr>
    </w:pPr>
    <w:r>
      <w:rPr>
        <w:b/>
        <w:bCs/>
        <w:color w:val="006600"/>
        <w:sz w:val="18"/>
        <w:szCs w:val="18"/>
      </w:rPr>
    </w:r>
  </w:p>
  <w:p>
    <w:pPr>
      <w:pStyle w:val="Normal"/>
      <w:tabs>
        <w:tab w:val="clear" w:pos="720"/>
        <w:tab w:val="center" w:pos="4680" w:leader="none"/>
        <w:tab w:val="right" w:pos="9360" w:leader="none"/>
      </w:tabs>
      <w:spacing w:lineRule="auto" w:line="240" w:before="0" w:after="0"/>
      <w:jc w:val="end"/>
      <w:rPr>
        <w:b/>
        <w:bCs/>
        <w:color w:val="006600"/>
        <w:sz w:val="18"/>
        <w:szCs w:val="18"/>
      </w:rPr>
    </w:pPr>
    <w:r>
      <w:rPr>
        <w:b/>
        <w:bCs/>
        <w:color w:val="006600"/>
        <w:sz w:val="18"/>
        <w:szCs w:val="18"/>
      </w:rPr>
      <w:t>Journal of Educational Research and Practice (JERP)</w:t>
    </w:r>
  </w:p>
  <w:p>
    <w:pPr>
      <w:pStyle w:val="Normal"/>
      <w:tabs>
        <w:tab w:val="clear" w:pos="720"/>
        <w:tab w:val="center" w:pos="4680" w:leader="none"/>
        <w:tab w:val="right" w:pos="9360" w:leader="none"/>
      </w:tabs>
      <w:spacing w:lineRule="auto" w:line="240" w:before="0" w:after="0"/>
      <w:jc w:val="end"/>
      <w:rPr/>
    </w:pPr>
    <w:r>
      <w:rPr>
        <w:sz w:val="18"/>
        <w:szCs w:val="18"/>
      </w:rPr>
      <w:t>Volume X, Number x, March/July/November 20xx</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768"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7541"/>
      <w:gridCol w:w="2227"/>
    </w:tblGrid>
    <w:tr>
      <w:trPr/>
      <w:tc>
        <w:tcPr>
          <w:tcW w:w="7541" w:type="dxa"/>
          <w:tcBorders>
            <w:top w:val="nil"/>
            <w:start w:val="nil"/>
            <w:bottom w:val="nil"/>
            <w:end w:val="nil"/>
          </w:tcBorders>
        </w:tcPr>
        <w:p>
          <w:pPr>
            <w:pStyle w:val="Footer"/>
            <w:widowControl/>
            <w:spacing w:before="0" w:after="0"/>
            <w:jc w:val="start"/>
            <w:rPr>
              <w:sz w:val="18"/>
              <w:szCs w:val="18"/>
            </w:rPr>
          </w:pPr>
          <w:r>
            <w:rPr>
              <w:rFonts w:eastAsia="Times New Roman"/>
              <w:b/>
              <w:bCs/>
              <w:color w:val="006600"/>
              <w:kern w:val="0"/>
              <w:sz w:val="18"/>
              <w:szCs w:val="18"/>
              <w:lang w:val="en-US" w:eastAsia="en-US" w:bidi="ar-SA"/>
            </w:rPr>
            <w:t>Journal of Educational Research and Practice (JERP)</w:t>
          </w:r>
        </w:p>
        <w:p>
          <w:pPr>
            <w:pStyle w:val="Footer"/>
            <w:widowControl/>
            <w:spacing w:before="0" w:after="0"/>
            <w:jc w:val="start"/>
            <w:rPr>
              <w:sz w:val="16"/>
              <w:szCs w:val="16"/>
            </w:rPr>
          </w:pPr>
          <w:r>
            <w:rPr>
              <w:rFonts w:eastAsia="Times New Roman"/>
              <w:b/>
              <w:bCs/>
              <w:kern w:val="0"/>
              <w:sz w:val="16"/>
              <w:szCs w:val="16"/>
              <w:lang w:val="en-US" w:eastAsia="en-US" w:bidi="ar-SA"/>
            </w:rPr>
            <w:t>Copyright: © [Year] by the authors</w:t>
          </w:r>
          <w:r>
            <w:rPr>
              <w:rFonts w:eastAsia="Times New Roman"/>
              <w:kern w:val="0"/>
              <w:sz w:val="16"/>
              <w:szCs w:val="16"/>
              <w:lang w:val="en-US" w:eastAsia="en-US" w:bidi="ar-SA"/>
            </w:rPr>
            <w:t xml:space="preserve">. </w:t>
          </w:r>
        </w:p>
        <w:p>
          <w:pPr>
            <w:pStyle w:val="Footer"/>
            <w:widowControl/>
            <w:spacing w:before="0" w:after="0"/>
            <w:jc w:val="start"/>
            <w:rPr>
              <w:sz w:val="16"/>
              <w:szCs w:val="16"/>
            </w:rPr>
          </w:pPr>
          <w:r>
            <w:rPr>
              <w:rFonts w:eastAsia="Times New Roman"/>
              <w:kern w:val="0"/>
              <w:sz w:val="16"/>
              <w:szCs w:val="16"/>
              <w:lang w:val="en-US" w:eastAsia="en-US" w:bidi="ar-SA"/>
            </w:rPr>
            <w:t xml:space="preserve">Open access Article under </w:t>
          </w:r>
          <w:hyperlink r:id="rId1">
            <w:r>
              <w:rPr>
                <w:rStyle w:val="Hyperlink"/>
                <w:rFonts w:eastAsia="Times New Roman" w:cs="Calibri"/>
                <w:kern w:val="0"/>
                <w:sz w:val="16"/>
                <w:szCs w:val="16"/>
                <w:lang w:val="en-US" w:eastAsia="en-US" w:bidi="ar-SA"/>
              </w:rPr>
              <w:t>Creative Commons Attribution 4.0 International</w:t>
            </w:r>
          </w:hyperlink>
          <w:r>
            <w:rPr>
              <w:rStyle w:val="Hyperlink"/>
              <w:rFonts w:eastAsia="Times New Roman" w:cs="Calibri"/>
              <w:kern w:val="0"/>
              <w:sz w:val="16"/>
              <w:szCs w:val="16"/>
              <w:lang w:val="en-US" w:eastAsia="en-US" w:bidi="ar-SA"/>
            </w:rPr>
            <w:t xml:space="preserve"> (CC-BY)</w:t>
          </w:r>
          <w:r>
            <w:rPr>
              <w:rFonts w:eastAsia="Times New Roman"/>
              <w:kern w:val="0"/>
              <w:sz w:val="16"/>
              <w:szCs w:val="16"/>
              <w:lang w:val="en-US" w:eastAsia="en-US" w:bidi="ar-SA"/>
            </w:rPr>
            <w:t xml:space="preserve"> License.</w:t>
          </w:r>
        </w:p>
      </w:tc>
      <w:tc>
        <w:tcPr>
          <w:tcW w:w="2227" w:type="dxa"/>
          <w:tcBorders>
            <w:top w:val="nil"/>
            <w:start w:val="nil"/>
            <w:bottom w:val="nil"/>
            <w:end w:val="nil"/>
          </w:tcBorders>
          <w:vAlign w:val="center"/>
        </w:tcPr>
        <w:p>
          <w:pPr>
            <w:pStyle w:val="Footer"/>
            <w:widowControl/>
            <w:spacing w:before="0" w:after="0"/>
            <w:jc w:val="center"/>
            <w:rPr>
              <w:b/>
              <w:bCs/>
              <w:color w:val="006600"/>
              <w:sz w:val="18"/>
              <w:szCs w:val="18"/>
            </w:rPr>
          </w:pPr>
          <w:r>
            <w:rPr>
              <w:rFonts w:eastAsia="Times New Roman"/>
              <w:kern w:val="0"/>
              <w:lang w:val="en-US" w:eastAsia="en-US" w:bidi="ar-SA"/>
            </w:rPr>
            <w:drawing>
              <wp:inline distT="0" distB="0" distL="0" distR="0">
                <wp:extent cx="1270000" cy="26035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2"/>
                        <a:stretch>
                          <a:fillRect/>
                        </a:stretch>
                      </pic:blipFill>
                      <pic:spPr bwMode="auto">
                        <a:xfrm>
                          <a:off x="0" y="0"/>
                          <a:ext cx="1270000" cy="260350"/>
                        </a:xfrm>
                        <a:prstGeom prst="rect">
                          <a:avLst/>
                        </a:prstGeom>
                        <a:noFill/>
                      </pic:spPr>
                    </pic:pic>
                  </a:graphicData>
                </a:graphic>
              </wp:inline>
            </w:drawing>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b/>
          <w:bCs/>
        </w:rPr>
        <w:t>Footnote example according to the Chicago Manual of Style 17th edition (full note)</w:t>
      </w:r>
      <w:r>
        <w:rPr/>
        <w:t>:</w:t>
      </w:r>
    </w:p>
    <w:p>
      <w:pPr>
        <w:pStyle w:val="FootnoteText"/>
        <w:jc w:val="both"/>
        <w:rPr>
          <w:color w:themeColor="background1" w:themeShade="a6" w:val="A6A6A6"/>
          <w:sz w:val="18"/>
          <w:szCs w:val="18"/>
        </w:rPr>
      </w:pPr>
      <w:r>
        <w:rPr>
          <w:color w:themeColor="background1" w:themeShade="a6" w:val="A6A6A6"/>
        </w:rPr>
        <w:t xml:space="preserve"> </w:t>
      </w:r>
      <w:r>
        <w:fldChar w:fldCharType="begin"/>
      </w:r>
      <w:r>
        <w:rPr>
          <w:color w:themeColor="background1" w:themeShade="a6" w:val="A6A6A6"/>
          <w:sz w:val="18"/>
          <w:szCs w:val="18"/>
        </w:rPr>
        <w:instrText xml:space="preserve">ADDIN CSL_CITATION {"citationItems":[{"id":"ITEM-1","itemData":{"DOI":"10.70376/jerp.v3i2.390","ISSN":"3062-7605","abstract":"The digital transformation of education in Indonesia has accelerated significantly, particularly after the COVID-19 pandemic. National initiatives like Merdeka Belajar have emphasized digital integration in teaching and learning, prompting scholarly interest in e-learning, online pedagogy, and technology-enhanced instruction. Despite this growing body of literature, there remains a lack of systematic analysis regarding how this research has evolved, which themes have dominated, and how collaboration networks have developed. This study aims to map the research landscape of digital education in Indonesia by conducting a bibliometric analysis of Scopus-indexed journal articles published between January, 1, 2012 and May, 31, 2025. Using the Biblioshiny interface of the R-based Bibliometrix package, 1,131 articles were analyzed to examine publication trends, thematic patterns, prominent keywords, top contributing authors and institutions, and the evolution of co-authorship networks. The results show a notable increase in publication volume beginning in 2020, coinciding with the national shift to online learning. Key research themes include \"e-learning\", \"online learning\", and \"blended learning\", while emerging topics such as \"digital literacy\", \"gamification\", and \"student engagement\" reflect new pedagogical directions. Leading institutions include Universitas Negeri Malang, Universitas Pendidikan Indonesia, and Universitas Negeri Yogyakarta, with collaboration patterns showing modest but growing international engagement. This study offers a comprehensive overview of how digital transformation has been addressed in Indonesian educational research and provides insights into its future trajectory. The findings serve as a reference for researchers, educators, and policymakers in identifying research gaps and shaping strategic directions for digital education.","author":[{"dropping-particle":"","family":"Fuadiy","given":"Moch. Rizal","non-dropping-particle":"","parse-names":false,"suffix":""},{"dropping-particle":"","family":"Rozi","given":"M. Asep Fathur","non-dropping-particle":"","parse-names":false,"suffix":""},{"dropping-particle":"","family":"Arafah","given":"Nawal Nur","non-dropping-particle":"","parse-names":false,"suffix":""},{"dropping-particle":"","family":"Kamal","given":"Lahij","non-dropping-particle":"","parse-names":false,"suffix":""},{"dropping-particle":"","family":"Sunoko","given":"Ahmad","non-dropping-particle":"","parse-names":false,"suffix":""}],"container-title":"Journal of Educational Research and Practice","id":"ITEM-1","issue":"2","issued":{"date-parts":[["2025","7","26"]]},"page":"276-306","title":"Mapping the Digital Transformation of Education in Indonesia from 2012 to early 2025","type":"article-journal","volume":"3"},"uris":["http://www.mendeley.com/documents/?uuid=13a665c4-6a37-4666-9271-6928459a38fe"]}],"mendeley":{"formattedCitation":"Moch. Rizal Fuadiy et al., “Mapping the Digital Transformation of Education in Indonesia from 2012 to Early 2025,” &lt;i&gt;Journal of Educational Research and Practice&lt;/i&gt; 3, no. 2 (July 26, 2025): 276–306, https://doi.org/10.70376/jerp.v3i2.390.","plainTextFormattedCitation":"Moch. Rizal Fuadiy et al., “Mapping the Digital Transformation of Education in Indonesia from 2012 to Early 2025,” Journal of Educational Research and Practice 3, no. 2 (July 26, 2025): 276–306, https://doi.org/10.70376/jerp.v3i2.390.","previouslyFormattedCitation":"Moch. Rizal Fuadiy et al., “Mapping the Digital Transformation of Education in Indonesia from 2012 to Early 2025,” &lt;i&gt;Journal of Educational Research and Practice&lt;/i&gt; 3, no. 2 (July 26, 2025): 276–306, https://doi.org/10.70376/jerp.v3i2.390."},"properties":{"noteIndex":1},"schema":"https://github.com/citation-style-language/schema/raw/master/csl-citation.json"}</w:instrText>
      </w:r>
      <w:r>
        <w:rPr>
          <w:color w:themeColor="background1" w:themeShade="a6" w:val="A6A6A6"/>
          <w:sz w:val="18"/>
          <w:szCs w:val="18"/>
        </w:rPr>
      </w:r>
      <w:r>
        <w:rPr>
          <w:color w:themeColor="background1" w:themeShade="a6" w:val="A6A6A6"/>
          <w:sz w:val="18"/>
          <w:szCs w:val="18"/>
        </w:rPr>
        <w:fldChar w:fldCharType="separate"/>
      </w:r>
      <w:r>
        <w:rPr>
          <w:color w:themeColor="background1" w:themeShade="a6" w:val="A6A6A6"/>
          <w:sz w:val="18"/>
          <w:szCs w:val="18"/>
        </w:rPr>
        <w:t xml:space="preserve">Moch. Rizal Fuadiy et al., “Mapping the Digital Transformation of Education in Indonesia from 2012 to Early 2025,” </w:t>
      </w:r>
      <w:r>
        <w:rPr>
          <w:i/>
          <w:color w:themeColor="background1" w:themeShade="a6" w:val="A6A6A6"/>
          <w:sz w:val="18"/>
          <w:szCs w:val="18"/>
        </w:rPr>
        <w:t>Journal of Educational Research and Practice</w:t>
      </w:r>
      <w:r>
        <w:rPr>
          <w:color w:themeColor="background1" w:themeShade="a6" w:val="A6A6A6"/>
          <w:sz w:val="18"/>
          <w:szCs w:val="18"/>
        </w:rPr>
        <w:t xml:space="preserve"> 3, no. 2 (July 26, 2025): 276–306, https://doi.org/10.70376/jerp.v3i2.390.</w:t>
      </w:r>
      <w:r/>
      <w:r>
        <w:rPr>
          <w:color w:themeColor="background1" w:themeShade="a6" w:val="A6A6A6"/>
          <w:sz w:val="18"/>
          <w:szCs w:val="18"/>
        </w:rPr>
        <w:fldChar w:fldCharType="end"/>
      </w:r>
      <w:r>
        <w:rPr>
          <w:color w:themeColor="background1" w:themeShade="a6" w:val="A6A6A6"/>
          <w:sz w:val="18"/>
          <w:szCs w:val="18"/>
        </w:rPr>
      </w:r>
    </w:p>
  </w:footnote>
  <w:footnote w:id="3">
    <w:p>
      <w:pPr>
        <w:pStyle w:val="FootnoteText"/>
        <w:rPr/>
      </w:pPr>
      <w:r>
        <w:rPr>
          <w:rStyle w:val="FootnoteCharacters"/>
        </w:rPr>
        <w:footnoteRef/>
      </w:r>
      <w:r>
        <w:rPr>
          <w:b/>
          <w:bCs/>
        </w:rPr>
        <w:t>Footnote example according to the Chicago Manual of Style 17th edition (full note)</w:t>
      </w:r>
      <w:r>
        <w:rPr/>
        <w:t>:</w:t>
      </w:r>
    </w:p>
    <w:p>
      <w:pPr>
        <w:pStyle w:val="FootnoteText"/>
        <w:jc w:val="both"/>
        <w:rPr>
          <w:color w:themeColor="background1" w:themeShade="a6" w:val="A6A6A6"/>
          <w:sz w:val="18"/>
          <w:szCs w:val="18"/>
        </w:rPr>
      </w:pPr>
      <w:r>
        <w:rPr>
          <w:color w:themeColor="background1" w:themeShade="a6" w:val="A6A6A6"/>
          <w:sz w:val="18"/>
          <w:szCs w:val="18"/>
        </w:rPr>
        <w:t xml:space="preserve"> </w:t>
      </w:r>
      <w:r>
        <w:fldChar w:fldCharType="begin"/>
      </w:r>
      <w:r>
        <w:rPr>
          <w:color w:themeColor="background1" w:themeShade="a6" w:val="A6A6A6"/>
          <w:sz w:val="18"/>
          <w:szCs w:val="18"/>
        </w:rPr>
        <w:instrText xml:space="preserve">ADDIN CSL_CITATION {"citationItems":[{"id":"ITEM-1","itemData":{"DOI":"10.1016/j.caeo.2024.100202","ISSN":"26665573","author":[{"dropping-particle":"","family":"Nguyen","given":"Ha","non-dropping-particle":"","parse-names":false,"suffix":""},{"dropping-particle":"","family":"Mouw","given":"Jolien Marleen","non-dropping-particle":"","parse-names":false,"suffix":""},{"dropping-particle":"","family":"Mali","given":"Angeliki","non-dropping-particle":"","parse-names":false,"suffix":""},{"dropping-particle":"","family":"Strijbos","given":"Jan-Willem","non-dropping-particle":"","parse-names":false,"suffix":""},{"dropping-particle":"","family":"Korpershoek","given":"Hanke","non-dropping-particle":"","parse-names":false,"suffix":""}],"container-title":"Computers and Education Open","id":"ITEM-1","issued":{"date-parts":[["2024","12"]]},"page":"100202","title":"Developing a Technological Pedagogical and Content Knowledge (TPACK) survey for university teachers","type":"article-journal","volume":"7"},"uris":["http://www.mendeley.com/documents/?uuid=7d17add2-98d7-4aaa-b607-72127a685ce1"]}],"mendeley":{"formattedCitation":"Ha Nguyen et al., “Developing a Technological Pedagogical and Content Knowledge (TPACK) Survey for University Teachers,” &lt;i&gt;Computers and Education Open&lt;/i&gt; 7 (December 2024): 100202, https://doi.org/10.1016/j.caeo.2024.100202.","plainTextFormattedCitation":"Ha Nguyen et al., “Developing a Technological Pedagogical and Content Knowledge (TPACK) Survey for University Teachers,” Computers and Education Open 7 (December 2024): 100202, https://doi.org/10.1016/j.caeo.2024.100202.","previouslyFormattedCitation":"Ha Nguyen et al., “Developing a Technological Pedagogical and Content Knowledge (TPACK) Survey for University Teachers,” &lt;i&gt;Computers and Education Open&lt;/i&gt; 7 (December 2024): 100202, https://doi.org/10.1016/j.caeo.2024.100202."},"properties":{"noteIndex":2},"schema":"https://github.com/citation-style-language/schema/raw/master/csl-citation.json"}</w:instrText>
      </w:r>
      <w:r>
        <w:rPr>
          <w:color w:themeColor="background1" w:themeShade="a6" w:val="A6A6A6"/>
          <w:sz w:val="18"/>
          <w:szCs w:val="18"/>
        </w:rPr>
      </w:r>
      <w:r>
        <w:rPr>
          <w:color w:themeColor="background1" w:themeShade="a6" w:val="A6A6A6"/>
          <w:sz w:val="18"/>
          <w:szCs w:val="18"/>
        </w:rPr>
        <w:fldChar w:fldCharType="separate"/>
      </w:r>
      <w:r>
        <w:rPr>
          <w:color w:themeColor="background1" w:themeShade="a6" w:val="A6A6A6"/>
          <w:sz w:val="18"/>
          <w:szCs w:val="18"/>
        </w:rPr>
      </w:r>
      <w:r>
        <w:rPr>
          <w:color w:themeColor="background1" w:themeShade="a6" w:val="A6A6A6"/>
          <w:sz w:val="18"/>
          <w:szCs w:val="18"/>
        </w:rPr>
        <w:t xml:space="preserve">Ha Nguyen et al., “Developing a Technological Pedagogical and Content Knowledge (TPACK) Survey for University Teachers,” </w:t>
      </w:r>
      <w:r>
        <w:rPr>
          <w:i/>
          <w:color w:themeColor="background1" w:themeShade="a6" w:val="A6A6A6"/>
          <w:sz w:val="18"/>
          <w:szCs w:val="18"/>
        </w:rPr>
        <w:t>Computers and Education Open</w:t>
      </w:r>
      <w:r>
        <w:rPr>
          <w:color w:themeColor="background1" w:themeShade="a6" w:val="A6A6A6"/>
          <w:sz w:val="18"/>
          <w:szCs w:val="18"/>
        </w:rPr>
        <w:t xml:space="preserve"> 7 (December 2024): 100202, https://doi.org/10.1016/j.caeo.2024.100202.</w:t>
      </w:r>
      <w:r/>
      <w:r>
        <w:rPr>
          <w:color w:themeColor="background1" w:themeShade="a6" w:val="A6A6A6"/>
          <w:sz w:val="18"/>
          <w:szCs w:val="18"/>
        </w:rPr>
        <w:fldChar w:fldCharType="end"/>
      </w:r>
      <w:r>
        <w:rPr>
          <w:color w:themeColor="background1" w:themeShade="a6" w:val="A6A6A6"/>
          <w:sz w:val="18"/>
          <w:szCs w:val="18"/>
        </w:rPr>
      </w:r>
    </w:p>
  </w:footnote>
  <w:footnote w:id="4">
    <w:p>
      <w:pPr>
        <w:pStyle w:val="FootnoteText"/>
        <w:jc w:val="both"/>
        <w:rPr>
          <w:color w:themeColor="background1" w:themeShade="a6" w:val="A6A6A6"/>
          <w:sz w:val="18"/>
          <w:szCs w:val="18"/>
        </w:rPr>
      </w:pPr>
      <w:r>
        <w:rPr>
          <w:rStyle w:val="FootnoteCharacters"/>
        </w:rPr>
        <w:footnoteRef/>
      </w:r>
      <w:r>
        <w:rPr>
          <w:color w:themeColor="background1" w:themeShade="a6" w:val="A6A6A6"/>
          <w:sz w:val="18"/>
          <w:szCs w:val="18"/>
        </w:rPr>
        <w:t xml:space="preserve"> </w:t>
      </w:r>
      <w:r>
        <w:fldChar w:fldCharType="begin"/>
      </w:r>
      <w:r>
        <w:rPr>
          <w:color w:themeColor="background1" w:themeShade="a6" w:val="A6A6A6"/>
          <w:sz w:val="18"/>
          <w:szCs w:val="18"/>
        </w:rPr>
        <w:instrText xml:space="preserve">ADDIN CSL_CITATION {"citationItems":[{"id":"ITEM-1","itemData":{"DOI":"10.3389/fpsyg.2019.02796","ISSN":"1664-1078","author":[{"dropping-particle":"","family":"Assunção","given":"Hugo","non-dropping-particle":"","parse-names":false,"suffix":""},{"dropping-particle":"","family":"Lin","given":"Su-Wei","non-dropping-particle":"","parse-names":false,"suffix":""},{"dropping-particle":"","family":"Sit","given":"Pou-Seong","non-dropping-particle":"","parse-names":false,"suffix":""},{"dropping-particle":"","family":"Cheung","given":"Kwok-Cheung","non-dropping-particle":"","parse-names":false,"suffix":""},{"dropping-particle":"","family":"Harju-Luukkainen","given":"Heidi","non-dropping-particle":"","parse-names":false,"suffix":""},{"dropping-particle":"","family":"Smith","given":"Thomas","non-dropping-particle":"","parse-names":false,"suffix":""},{"dropping-particle":"","family":"Maloa","given":"Benvindo","non-dropping-particle":"","parse-names":false,"suffix":""},{"dropping-particle":"","family":"Campos","given":"Juliana Álvares Duarte Bonini","non-dropping-particle":"","parse-names":false,"suffix":""},{"dropping-particle":"","family":"Ilic","given":"Ivana Stepanovic","non-dropping-particle":"","parse-names":false,"suffix":""},{"dropping-particle":"","family":"Esposito","given":"Giovanna","non-dropping-particle":"","parse-names":false,"suffix":""},{"dropping-particle":"","family":"Francesca","given":"Freda Maria","non-dropping-particle":"","parse-names":false,"suffix":""},{"dropping-particle":"","family":"Marôco","given":"João","non-dropping-particle":"","parse-names":false,"suffix":""}],"container-title":"Frontiers in Psychology","id":"ITEM-1","issued":{"date-parts":[["2020","1","9"]]},"title":"University Student Engagement Inventory (USEI): Transcultural Validity Evidence Across Four Continents","type":"article-journal","volume":"10"},"uris":["http://www.mendeley.com/documents/?uuid=6e4afacc-13a8-4418-9d7d-55602b1cb1a8"]}],"mendeley":{"formattedCitation":"Hugo Assunção et al., “University Student Engagement Inventory (USEI): Transcultural Validity Evidence Across Four Continents,” &lt;i&gt;Frontiers in Psychology&lt;/i&gt; 10 (January 9, 2020), https://doi.org/10.3389/fpsyg.2019.02796.","plainTextFormattedCitation":"Hugo Assunção et al., “University Student Engagement Inventory (USEI): Transcultural Validity Evidence Across Four Continents,” Frontiers in Psychology 10 (January 9, 2020), https://doi.org/10.3389/fpsyg.2019.02796.","previouslyFormattedCitation":"Hugo Assunção et al., “University Student Engagement Inventory (USEI): Transcultural Validity Evidence Across Four Continents,” &lt;i&gt;Frontiers in Psychology&lt;/i&gt; 10 (January 9, 2020), https://doi.org/10.3389/fpsyg.2019.02796."},"properties":{"noteIndex":3},"schema":"https://github.com/citation-style-language/schema/raw/master/csl-citation.json"}</w:instrText>
      </w:r>
      <w:r>
        <w:rPr>
          <w:color w:themeColor="background1" w:themeShade="a6" w:val="A6A6A6"/>
          <w:sz w:val="18"/>
          <w:szCs w:val="18"/>
        </w:rPr>
      </w:r>
      <w:r>
        <w:rPr>
          <w:color w:themeColor="background1" w:themeShade="a6" w:val="A6A6A6"/>
          <w:sz w:val="18"/>
          <w:szCs w:val="18"/>
        </w:rPr>
        <w:fldChar w:fldCharType="separate"/>
      </w:r>
      <w:r>
        <w:rPr>
          <w:color w:themeColor="background1" w:themeShade="a6" w:val="A6A6A6"/>
          <w:sz w:val="18"/>
          <w:szCs w:val="18"/>
        </w:rPr>
      </w:r>
      <w:r>
        <w:rPr>
          <w:color w:themeColor="background1" w:themeShade="a6" w:val="A6A6A6"/>
          <w:sz w:val="18"/>
          <w:szCs w:val="18"/>
        </w:rPr>
        <w:t xml:space="preserve">Hugo Assunção et al., “University Student Engagement Inventory (USEI): Transcultural Validity Evidence Across Four Continents,” </w:t>
      </w:r>
      <w:r>
        <w:rPr>
          <w:i/>
          <w:color w:themeColor="background1" w:themeShade="a6" w:val="A6A6A6"/>
          <w:sz w:val="18"/>
          <w:szCs w:val="18"/>
        </w:rPr>
        <w:t>Frontiers in Psychology</w:t>
      </w:r>
      <w:r>
        <w:rPr>
          <w:color w:themeColor="background1" w:themeShade="a6" w:val="A6A6A6"/>
          <w:sz w:val="18"/>
          <w:szCs w:val="18"/>
        </w:rPr>
        <w:t xml:space="preserve"> 10 (January 9, 2020), https://doi.org/10.3389/fpsyg.2019.02796.</w:t>
      </w:r>
      <w:r/>
      <w:r>
        <w:rPr>
          <w:color w:themeColor="background1" w:themeShade="a6" w:val="A6A6A6"/>
          <w:sz w:val="18"/>
          <w:szCs w:val="18"/>
        </w:rPr>
        <w:fldChar w:fldCharType="end"/>
      </w:r>
      <w:r>
        <w:rPr>
          <w:color w:themeColor="background1" w:themeShade="a6" w:val="A6A6A6"/>
          <w:sz w:val="18"/>
          <w:szCs w:val="18"/>
        </w:rPr>
      </w:r>
    </w:p>
  </w:footnote>
  <w:footnote w:id="5">
    <w:p>
      <w:pPr>
        <w:pStyle w:val="FootnoteText"/>
        <w:rPr/>
      </w:pPr>
      <w:r>
        <w:rPr>
          <w:rStyle w:val="FootnoteCharacters"/>
        </w:rPr>
        <w:footnoteRef/>
      </w:r>
      <w:r>
        <w:rPr>
          <w:b/>
          <w:bCs/>
        </w:rPr>
        <w:t>Footnote example according to the Chicago Manual of Style 17th edition (full note)</w:t>
      </w:r>
      <w:r>
        <w:rPr/>
        <w:t>:</w:t>
      </w:r>
    </w:p>
    <w:p>
      <w:pPr>
        <w:pStyle w:val="FootnoteText"/>
        <w:jc w:val="both"/>
        <w:rPr>
          <w:color w:themeColor="background1" w:themeShade="80" w:val="808080"/>
          <w:sz w:val="18"/>
          <w:szCs w:val="18"/>
        </w:rPr>
      </w:pPr>
      <w:r>
        <w:rPr>
          <w:color w:themeColor="background1" w:themeShade="80" w:val="808080"/>
          <w:sz w:val="18"/>
          <w:szCs w:val="18"/>
        </w:rPr>
        <w:t xml:space="preserve"> </w:t>
      </w:r>
      <w:r>
        <w:fldChar w:fldCharType="begin"/>
      </w:r>
      <w:r>
        <w:rPr>
          <w:color w:themeColor="background1" w:themeShade="80" w:val="808080"/>
          <w:sz w:val="18"/>
          <w:szCs w:val="18"/>
        </w:rPr>
        <w:instrText xml:space="preserve">ADDIN CSL_CITATION {"citationItems":[{"id":"ITEM-1","itemData":{"DOI":"10.1111/bjet.13433","ISSN":"0007-1013","abstract":"Considerable research has been dedicated to studying teachers' digital competence, yet limited insights have been gained regarding its impact on online teacher autonomy support. Based on the Technological Pedagogical Content Knowledge (TPACK) framework, this study utilized a multiple regression analysis model to explore how teachers' digital competence affects online teacher autonomy support. Drawing on data from 652 Chinese primary school teachers, the study revealed that teachers' digital competence positively influenced online teacher autonomy support via teachers' cognitive empathy. Teachers' emotional empathy strengthened the direct effect of cognitive empathy on online teacher autonomy support, and its indirect effect on teachers' digital competence on online teacher autonomy support. The findings inform TPACK framework development and practical considerations in online teaching, deepening understanding of the impact of digital competence on online teacher autonomy support. Practitioner notes What is already known about this topic Previous research has recognized the importance of teachers' digital competence in supporting learners' autonomy and enhancing their online learning experiences. Existing studies have explored different dimensions of teachers' digital competence, including technological proficiency, pedagogical knowledge and content expertise. Studies have also examined the role of empathy in online teaching and learning, emphasizing its importance in fostering positive teacher–student relationships and promoting student engagement and motivation. What this paper adds This study introduces digital competence as a novel and comprehensive assessment of technology integration in teaching, bridging an existing gap in the literature. This study recognizes the importance of socio‐emotional skills in online teaching by including teachers' empathic traits within the expanded TPACK framework. Teachers' cognitive empathy acts as a mediator and emotional empathy functions as a moderator in the relationship between digital competence and online teacher autonomy support, offering new insights into the underlying mechanisms. Implications for practice and/or policy Teacher educators should find ways to support teachers' digital competence in facilitating learners' autonomy in online learning environments effectively. Teacher educators should incorporate teacher empathy development into teachers' professional development programmes for online teaching, …","author":[{"dropping-particle":"","family":"Chen","given":"Anni","non-dropping-particle":"","parse-names":false,"suffix":""},{"dropping-particle":"","family":"Li","given":"Wei","non-dropping-particle":"","parse-names":false,"suffix":""},{"dropping-particle":"","family":"Fu","given":"Weidong","non-dropping-particle":"","parse-names":false,"suffix":""}],"container-title":"British Journal of Educational Technology","id":"ITEM-1","issue":"4","issued":{"date-parts":[["2024","7","17"]]},"page":"1790-1810","title":"Unleashing digital superheroes: Unravelling the empathy factor in digital competence and online teacher autonomy support","type":"article-journal","volume":"55"},"uris":["http://www.mendeley.com/documents/?uuid=36c8670b-d9aa-4dc3-888b-145f8328b82e"]}],"mendeley":{"formattedCitation":"Anni Chen, Wei Li, and Weidong Fu, “Unleashing Digital Superheroes: Unravelling the Empathy Factor in Digital Competence and Online Teacher Autonomy Support,” &lt;i&gt;British Journal of Educational Technology&lt;/i&gt; 55, no. 4 (July 17, 2024): 1790–1810, https://doi.org/10.1111/bjet.13433.","plainTextFormattedCitation":"Anni Chen, Wei Li, and Weidong Fu, “Unleashing Digital Superheroes: Unravelling the Empathy Factor in Digital Competence and Online Teacher Autonomy Support,” British Journal of Educational Technology 55, no. 4 (July 17, 2024): 1790–1810, https://doi.org/10.1111/bjet.13433.","previouslyFormattedCitation":"Anni Chen, Wei Li, and Weidong Fu, “Unleashing Digital Superheroes: Unravelling the Empathy Factor in Digital Competence and Online Teacher Autonomy Support,” &lt;i&gt;British Journal of Educational Technology&lt;/i&gt; 55, no. 4 (July 17, 2024): 1790–1810, https://doi.org/10.1111/bjet.13433."},"properties":{"noteIndex":4},"schema":"https://github.com/citation-style-language/schema/raw/master/csl-citation.json"}</w:instrText>
      </w:r>
      <w:r>
        <w:rPr>
          <w:color w:themeColor="background1" w:themeShade="80" w:val="808080"/>
          <w:sz w:val="18"/>
          <w:szCs w:val="18"/>
        </w:rPr>
      </w:r>
      <w:r>
        <w:rPr>
          <w:color w:themeColor="background1" w:themeShade="80" w:val="808080"/>
          <w:sz w:val="18"/>
          <w:szCs w:val="18"/>
        </w:rPr>
        <w:fldChar w:fldCharType="separate"/>
      </w:r>
      <w:r>
        <w:rPr>
          <w:color w:themeColor="background1" w:themeShade="80" w:val="808080"/>
          <w:sz w:val="18"/>
          <w:szCs w:val="18"/>
        </w:rPr>
      </w:r>
      <w:r>
        <w:rPr>
          <w:color w:themeColor="background1" w:themeShade="80" w:val="808080"/>
          <w:sz w:val="18"/>
          <w:szCs w:val="18"/>
        </w:rPr>
        <w:t xml:space="preserve">Anni Chen, Wei Li, and Weidong Fu, “Unleashing Digital Superheroes: Unravelling the Empathy Factor in Digital Competence and Online Teacher Autonomy Support,” </w:t>
      </w:r>
      <w:r>
        <w:rPr>
          <w:i/>
          <w:color w:themeColor="background1" w:themeShade="80" w:val="808080"/>
          <w:sz w:val="18"/>
          <w:szCs w:val="18"/>
        </w:rPr>
        <w:t>British Journal of Educational Technology</w:t>
      </w:r>
      <w:r>
        <w:rPr>
          <w:color w:themeColor="background1" w:themeShade="80" w:val="808080"/>
          <w:sz w:val="18"/>
          <w:szCs w:val="18"/>
        </w:rPr>
        <w:t xml:space="preserve"> 55, no. 4 (July 17, 2024): 1790–1810, https://doi.org/10.1111/bjet.13433.</w:t>
      </w:r>
      <w:r/>
      <w:r>
        <w:rPr>
          <w:color w:themeColor="background1" w:themeShade="80" w:val="808080"/>
          <w:sz w:val="18"/>
          <w:szCs w:val="18"/>
        </w:rPr>
        <w:fldChar w:fldCharType="end"/>
      </w:r>
      <w:r>
        <w:rPr>
          <w:color w:themeColor="background1" w:themeShade="80" w:val="808080"/>
          <w:sz w:val="18"/>
          <w:szCs w:val="18"/>
        </w:rPr>
      </w:r>
    </w:p>
  </w:footnote>
  <w:footnote w:id="6">
    <w:p>
      <w:pPr>
        <w:pStyle w:val="FootnoteText"/>
        <w:jc w:val="both"/>
        <w:rPr>
          <w:color w:themeColor="background1" w:themeShade="80" w:val="808080"/>
          <w:sz w:val="18"/>
          <w:szCs w:val="18"/>
        </w:rPr>
      </w:pPr>
      <w:r>
        <w:rPr>
          <w:rStyle w:val="FootnoteCharacters"/>
        </w:rPr>
        <w:footnoteRef/>
      </w:r>
      <w:r>
        <w:rPr>
          <w:color w:themeColor="background1" w:themeShade="80" w:val="808080"/>
          <w:sz w:val="18"/>
          <w:szCs w:val="18"/>
        </w:rPr>
        <w:t xml:space="preserve"> </w:t>
      </w:r>
      <w:r>
        <w:fldChar w:fldCharType="begin"/>
      </w:r>
      <w:r>
        <w:rPr>
          <w:color w:themeColor="background1" w:themeShade="80" w:val="808080"/>
          <w:sz w:val="18"/>
          <w:szCs w:val="18"/>
        </w:rPr>
        <w:instrText xml:space="preserve">ADDIN CSL_CITATION {"citationItems":[{"id":"ITEM-1","itemData":{"DOI":"10.35445/alishlah.v17i1.6121","ISSN":"2597-940X","abstract":"Technology integration is transforming English as a Foreign Language (EFL) instruction in Indonesian high schools. This study explores the role of technology in fostering student autonomy in EFL education and examines strategies employed by teachers to integrate technology effectively. A phenomenological approach was used, with data collected through semi-structured interviews and focus group discussions involving 20 students and 5 teachers from diverse Indonesian high schools. Thematic analysis revealed that technology enhances student autonomy by providing access to extensive resources, fostering collaboration, and delivering instant feedback. Teachers play a critical role in creating learner-centered environments using platforms like Google Classroom and various digital tools. However, challenges such as limited access to technology and inadequate infrastructure impede seamless integration. The study underscores the need for targeted investments in infrastructure, equitable access to digital tools, and comprehensive teacher training to address these challenges. Recommendations include equipping educators with skills to leverage technology effectively, integrating collaborative platforms into the curriculum, and prioritizing underserved areas for infrastructure development. Policymakers are urged to bridge digital divides and foster partnerships with technology providers to create sustainable EFL solutions. The findings have significant implications for curriculum design, teacher training, and policy development, promoting equitable and impactful technology use in EFL classrooms. Future efforts should focus on workshops and training programs to empower teachers with practical strategies for enhancing learner autonomy and fostering collaboration through digital tools.","author":[{"dropping-particle":"","family":"Kencana","given":"Nila","non-dropping-particle":"","parse-names":false,"suffix":""}],"container-title":"AL-ISHLAH: Jurnal Pendidikan","id":"ITEM-1","issue":"1","issued":{"date-parts":[["2025","1","21"]]},"page":"152-164","title":"Teachers’ and Students’ Perspectives on Technology Integration in EFL Instruction: Strategies for Fostering Autonomy and Overcoming Challenges in Indonesian High Schools","type":"article-journal","volume":"17"},"uris":["http://www.mendeley.com/documents/?uuid=3fed1a48-2a32-4ac8-a58e-954dfff20e3d"]}],"mendeley":{"formattedCitation":"Nila Kencana, “Teachers’ and Students’ Perspectives on Technology Integration in EFL Instruction: Strategies for Fostering Autonomy and Overcoming Challenges in Indonesian High Schools,” &lt;i&gt;AL-ISHLAH: Jurnal Pendidikan&lt;/i&gt; 17, no. 1 (January 21, 2025): 152–64, https://doi.org/10.35445/alishlah.v17i1.6121.","plainTextFormattedCitation":"Nila Kencana, “Teachers’ and Students’ Perspectives on Technology Integration in EFL Instruction: Strategies for Fostering Autonomy and Overcoming Challenges in Indonesian High Schools,” AL-ISHLAH: Jurnal Pendidikan 17, no. 1 (January 21, 2025): 152–64, https://doi.org/10.35445/alishlah.v17i1.6121.","previouslyFormattedCitation":"Nila Kencana, “Teachers’ and Students’ Perspectives on Technology Integration in EFL Instruction: Strategies for Fostering Autonomy and Overcoming Challenges in Indonesian High Schools,” &lt;i&gt;AL-ISHLAH: Jurnal Pendidikan&lt;/i&gt; 17, no. 1 (January 21, 2025): 152–64, https://doi.org/10.35445/alishlah.v17i1.6121."},"properties":{"noteIndex":5},"schema":"https://github.com/citation-style-language/schema/raw/master/csl-citation.json"}</w:instrText>
      </w:r>
      <w:r>
        <w:rPr>
          <w:color w:themeColor="background1" w:themeShade="80" w:val="808080"/>
          <w:sz w:val="18"/>
          <w:szCs w:val="18"/>
        </w:rPr>
      </w:r>
      <w:r>
        <w:rPr>
          <w:color w:themeColor="background1" w:themeShade="80" w:val="808080"/>
          <w:sz w:val="18"/>
          <w:szCs w:val="18"/>
        </w:rPr>
        <w:fldChar w:fldCharType="separate"/>
      </w:r>
      <w:r>
        <w:rPr>
          <w:color w:themeColor="background1" w:themeShade="80" w:val="808080"/>
          <w:sz w:val="18"/>
          <w:szCs w:val="18"/>
        </w:rPr>
      </w:r>
      <w:r>
        <w:rPr>
          <w:color w:themeColor="background1" w:themeShade="80" w:val="808080"/>
          <w:sz w:val="18"/>
          <w:szCs w:val="18"/>
        </w:rPr>
        <w:t xml:space="preserve">Nila Kencana, “Teachers’ and Students’ Perspectives on Technology Integration in EFL Instruction: Strategies for Fostering Autonomy and Overcoming Challenges in Indonesian High Schools,” </w:t>
      </w:r>
      <w:r>
        <w:rPr>
          <w:i/>
          <w:color w:themeColor="background1" w:themeShade="80" w:val="808080"/>
          <w:sz w:val="18"/>
          <w:szCs w:val="18"/>
        </w:rPr>
        <w:t>AL-ISHLAH: Jurnal Pendidikan</w:t>
      </w:r>
      <w:r>
        <w:rPr>
          <w:color w:themeColor="background1" w:themeShade="80" w:val="808080"/>
          <w:sz w:val="18"/>
          <w:szCs w:val="18"/>
        </w:rPr>
        <w:t xml:space="preserve"> 17, no. 1 (January 21, 2025): 152–64, https://doi.org/10.35445/alishlah.v17i1.6121.</w:t>
      </w:r>
      <w:r/>
      <w:r>
        <w:rPr>
          <w:color w:themeColor="background1" w:themeShade="80" w:val="808080"/>
          <w:sz w:val="18"/>
          <w:szCs w:val="18"/>
        </w:rPr>
        <w:fldChar w:fldCharType="end"/>
      </w:r>
      <w:r>
        <w:rPr>
          <w:color w:themeColor="background1" w:themeShade="80" w:val="808080"/>
          <w:sz w:val="18"/>
          <w:szCs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color w:val="006600"/>
        <w:sz w:val="20"/>
        <w:szCs w:val="20"/>
      </w:rPr>
    </w:pPr>
    <w:r>
      <w:rPr>
        <w:b/>
        <w:bCs/>
        <w:color w:val="006600"/>
        <w:sz w:val="20"/>
        <w:szCs w:val="20"/>
      </w:rPr>
      <w:fldChar w:fldCharType="begin"/>
    </w:r>
    <w:r>
      <w:rPr>
        <w:b/>
        <w:bCs/>
        <w:color w:val="006600"/>
        <w:sz w:val="20"/>
        <w:szCs w:val="20"/>
      </w:rPr>
      <w:instrText xml:space="preserve"> PAGE </w:instrText>
    </w:r>
    <w:r>
      <w:rPr>
        <w:b/>
        <w:bCs/>
        <w:color w:val="006600"/>
        <w:sz w:val="20"/>
        <w:szCs w:val="20"/>
      </w:rPr>
      <w:fldChar w:fldCharType="separate"/>
    </w:r>
    <w:r>
      <w:rPr>
        <w:b/>
        <w:bCs/>
        <w:color w:val="006600"/>
        <w:sz w:val="20"/>
        <w:szCs w:val="20"/>
      </w:rPr>
      <w:t>14</w:t>
    </w:r>
    <w:r>
      <w:rPr>
        <w:b/>
        <w:bCs/>
        <w:color w:val="006600"/>
        <w:sz w:val="20"/>
        <w:szCs w:val="20"/>
      </w:rPr>
      <w:fldChar w:fldCharType="end"/>
    </w:r>
    <w:r>
      <w:rPr>
        <w:b/>
        <w:bCs/>
        <w:color w:val="006600"/>
        <w:sz w:val="20"/>
        <w:szCs w:val="20"/>
      </w:rPr>
      <w:t xml:space="preserve"> </w:t>
    </w:r>
    <w:r>
      <w:rPr>
        <w:color w:val="006600"/>
        <w:sz w:val="20"/>
        <w:szCs w:val="20"/>
      </w:rPr>
      <w:t>| First and second author’s last name, Calibri 10pt.</w:t>
    </w:r>
  </w:p>
  <w:p>
    <w:pPr>
      <w:pStyle w:val="Normal"/>
      <w:tabs>
        <w:tab w:val="clear" w:pos="720"/>
        <w:tab w:val="left" w:pos="2310" w:leader="none"/>
      </w:tabs>
      <w:spacing w:lineRule="auto" w:line="240" w:before="0" w:after="0"/>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D9D9D9" w:themeColor="light1" w:themeShade="d9"/>
      </w:pBdr>
      <w:jc w:val="end"/>
      <w:rPr>
        <w:b/>
        <w:bCs/>
        <w:color w:val="006600"/>
        <w:sz w:val="20"/>
        <w:szCs w:val="20"/>
      </w:rPr>
    </w:pPr>
    <w:r>
      <w:rPr>
        <w:i/>
        <w:iCs/>
        <w:color w:val="006600"/>
        <w:sz w:val="20"/>
        <w:szCs w:val="20"/>
      </w:rPr>
      <w:t>Title Italicized, Calibri 10pt.</w:t>
    </w:r>
    <w:r>
      <w:rPr>
        <w:color w:val="006600"/>
        <w:sz w:val="20"/>
        <w:szCs w:val="20"/>
      </w:rPr>
      <w:t xml:space="preserve"> | </w:t>
    </w:r>
    <w:r>
      <w:rPr>
        <w:color w:val="006600"/>
        <w:sz w:val="20"/>
        <w:szCs w:val="20"/>
      </w:rPr>
      <w:fldChar w:fldCharType="begin"/>
    </w:r>
    <w:r>
      <w:rPr>
        <w:color w:val="006600"/>
        <w:sz w:val="20"/>
        <w:szCs w:val="20"/>
      </w:rPr>
      <w:instrText xml:space="preserve"> PAGE </w:instrText>
    </w:r>
    <w:r>
      <w:rPr>
        <w:color w:val="006600"/>
        <w:sz w:val="20"/>
        <w:szCs w:val="20"/>
      </w:rPr>
      <w:fldChar w:fldCharType="separate"/>
    </w:r>
    <w:r>
      <w:rPr>
        <w:color w:val="006600"/>
        <w:sz w:val="20"/>
        <w:szCs w:val="20"/>
      </w:rPr>
      <w:t>13</w:t>
    </w:r>
    <w:r>
      <w:rPr>
        <w:color w:val="006600"/>
        <w:sz w:val="20"/>
        <w:szCs w:val="20"/>
      </w:rPr>
      <w:fldChar w:fldCharType="end"/>
    </w:r>
  </w:p>
  <w:p>
    <w:pPr>
      <w:pStyle w:val="Normal"/>
      <w:tabs>
        <w:tab w:val="clear" w:pos="720"/>
        <w:tab w:val="center" w:pos="4680" w:leader="none"/>
        <w:tab w:val="right" w:pos="9360" w:leader="none"/>
      </w:tabs>
      <w:spacing w:lineRule="auto" w:line="240" w:before="0" w:after="0"/>
      <w:jc w:val="cent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10632"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7088"/>
      <w:gridCol w:w="3544"/>
    </w:tblGrid>
    <w:tr>
      <w:trPr/>
      <w:tc>
        <w:tcPr>
          <w:tcW w:w="7088" w:type="dxa"/>
          <w:tcBorders>
            <w:top w:val="nil"/>
            <w:start w:val="nil"/>
            <w:bottom w:val="nil"/>
            <w:end w:val="nil"/>
          </w:tcBorders>
        </w:tcPr>
        <w:p>
          <w:pPr>
            <w:pStyle w:val="Normal"/>
            <w:widowControl/>
            <w:spacing w:lineRule="auto" w:line="240" w:before="0" w:after="0"/>
            <w:jc w:val="start"/>
            <w:rPr>
              <w:rFonts w:eastAsia="Times New Roman"/>
              <w:kern w:val="0"/>
              <w:sz w:val="18"/>
              <w:szCs w:val="18"/>
              <w:lang w:val="en-US" w:eastAsia="en-US" w:bidi="ar-SA"/>
            </w:rPr>
          </w:pPr>
          <w:r>
            <w:rPr>
              <w:rFonts w:eastAsia="Times New Roman"/>
              <w:b/>
              <w:bCs/>
              <w:color w:val="006600"/>
              <w:kern w:val="0"/>
              <w:sz w:val="18"/>
              <w:szCs w:val="18"/>
              <w:lang w:val="en-US" w:eastAsia="en-US" w:bidi="ar-SA"/>
            </w:rPr>
            <w:t>Volume 3, Number 3, March/July/November 20xx</w:t>
          </w:r>
        </w:p>
        <w:p>
          <w:pPr>
            <w:pStyle w:val="Normal"/>
            <w:widowControl/>
            <w:spacing w:lineRule="auto" w:line="240" w:before="0" w:after="0"/>
            <w:jc w:val="start"/>
            <w:rPr>
              <w:sz w:val="16"/>
              <w:szCs w:val="16"/>
            </w:rPr>
          </w:pPr>
          <w:r>
            <w:rPr>
              <w:rFonts w:eastAsia="Times New Roman"/>
              <w:kern w:val="0"/>
              <w:sz w:val="16"/>
              <w:szCs w:val="16"/>
              <w:lang w:val="en-US" w:eastAsia="en-US" w:bidi="ar-SA"/>
            </w:rPr>
            <w:t xml:space="preserve">Available online at </w:t>
          </w:r>
          <w:hyperlink r:id="rId1">
            <w:r>
              <w:rPr>
                <w:rStyle w:val="Hyperlink"/>
                <w:rFonts w:eastAsia="Times New Roman" w:cs="Calibri"/>
                <w:kern w:val="0"/>
                <w:sz w:val="16"/>
                <w:szCs w:val="16"/>
                <w:lang w:val="en-US" w:eastAsia="en-US" w:bidi="ar-SA"/>
              </w:rPr>
              <w:t>https://cesmid.or.id/index.php/jerp</w:t>
            </w:r>
          </w:hyperlink>
          <w:r>
            <w:rPr>
              <w:rFonts w:eastAsia="Times New Roman"/>
              <w:kern w:val="0"/>
              <w:sz w:val="16"/>
              <w:szCs w:val="16"/>
              <w:lang w:val="en-US" w:eastAsia="en-US" w:bidi="ar-SA"/>
            </w:rPr>
            <w:t xml:space="preserve"> </w:t>
          </w:r>
          <w:r>
            <w:rPr>
              <w:rFonts w:eastAsia="Times New Roman"/>
              <w:b/>
              <w:bCs/>
              <w:kern w:val="0"/>
              <w:sz w:val="16"/>
              <w:szCs w:val="16"/>
              <w:lang w:val="en-US" w:eastAsia="en-US" w:bidi="ar-SA"/>
            </w:rPr>
            <w:t>|</w:t>
          </w:r>
          <w:r>
            <w:rPr>
              <w:rFonts w:eastAsia="Times New Roman"/>
              <w:kern w:val="0"/>
              <w:sz w:val="16"/>
              <w:szCs w:val="16"/>
              <w:lang w:val="en-US" w:eastAsia="en-US" w:bidi="ar-SA"/>
            </w:rPr>
            <w:t xml:space="preserve"> Email: </w:t>
          </w:r>
          <w:hyperlink r:id="rId2">
            <w:r>
              <w:rPr>
                <w:rStyle w:val="Hyperlink"/>
                <w:rFonts w:eastAsia="Times New Roman" w:cs="Calibri"/>
                <w:kern w:val="0"/>
                <w:sz w:val="16"/>
                <w:szCs w:val="16"/>
                <w:lang w:val="en-US" w:eastAsia="en-US" w:bidi="ar-SA"/>
              </w:rPr>
              <w:t>jerp@cesmid.or.id</w:t>
            </w:r>
          </w:hyperlink>
          <w:r>
            <w:rPr>
              <w:rFonts w:eastAsia="Times New Roman"/>
              <w:kern w:val="0"/>
              <w:sz w:val="16"/>
              <w:szCs w:val="16"/>
              <w:lang w:val="en-US" w:eastAsia="en-US" w:bidi="ar-SA"/>
            </w:rPr>
            <w:t xml:space="preserve"> </w:t>
          </w:r>
        </w:p>
        <w:p>
          <w:pPr>
            <w:pStyle w:val="Normal"/>
            <w:widowControl/>
            <w:tabs>
              <w:tab w:val="clear" w:pos="720"/>
              <w:tab w:val="center" w:pos="4680" w:leader="none"/>
              <w:tab w:val="right" w:pos="9360" w:leader="none"/>
            </w:tabs>
            <w:spacing w:lineRule="auto" w:line="240" w:before="0" w:after="0"/>
            <w:jc w:val="start"/>
            <w:rPr>
              <w:rStyle w:val="Hyperlink"/>
              <w:rFonts w:cs="Calibri"/>
              <w:sz w:val="16"/>
              <w:szCs w:val="16"/>
            </w:rPr>
          </w:pPr>
          <w:r>
            <w:rPr>
              <w:rFonts w:eastAsia="Times New Roman"/>
              <w:kern w:val="0"/>
              <w:sz w:val="16"/>
              <w:szCs w:val="16"/>
              <w:lang w:val="en-US" w:eastAsia="en-US" w:bidi="ar-SA"/>
            </w:rPr>
            <w:t xml:space="preserve">E-ISSN: </w:t>
          </w:r>
          <w:hyperlink r:id="rId3">
            <w:r>
              <w:rPr>
                <w:rStyle w:val="Hyperlink"/>
                <w:rFonts w:eastAsia="Times New Roman" w:cs="Calibri"/>
                <w:kern w:val="0"/>
                <w:sz w:val="16"/>
                <w:szCs w:val="16"/>
                <w:lang w:val="en-US" w:eastAsia="en-US" w:bidi="ar-SA"/>
              </w:rPr>
              <w:t>3062-7605</w:t>
            </w:r>
          </w:hyperlink>
          <w:r>
            <w:rPr>
              <w:rFonts w:eastAsia="Times New Roman"/>
              <w:kern w:val="0"/>
              <w:sz w:val="16"/>
              <w:szCs w:val="16"/>
              <w:lang w:val="en-US" w:eastAsia="en-US" w:bidi="ar-SA"/>
            </w:rPr>
            <w:t xml:space="preserve">  </w:t>
          </w:r>
          <w:r>
            <w:rPr>
              <w:rFonts w:eastAsia="Times New Roman"/>
              <w:b/>
              <w:bCs/>
              <w:kern w:val="0"/>
              <w:sz w:val="16"/>
              <w:szCs w:val="16"/>
              <w:lang w:val="en-US" w:eastAsia="en-US" w:bidi="ar-SA"/>
            </w:rPr>
            <w:t>|</w:t>
          </w:r>
          <w:r>
            <w:rPr>
              <w:rFonts w:eastAsia="Times New Roman"/>
              <w:kern w:val="0"/>
              <w:sz w:val="16"/>
              <w:szCs w:val="16"/>
              <w:lang w:val="en-US" w:eastAsia="en-US" w:bidi="ar-SA"/>
            </w:rPr>
            <w:t xml:space="preserve">  P-ISSN: </w:t>
          </w:r>
          <w:hyperlink r:id="rId4">
            <w:r>
              <w:rPr>
                <w:rStyle w:val="Hyperlink"/>
                <w:rFonts w:eastAsia="Times New Roman" w:cs="Calibri"/>
                <w:kern w:val="0"/>
                <w:sz w:val="16"/>
                <w:szCs w:val="16"/>
                <w:lang w:val="en-US" w:eastAsia="en-US" w:bidi="ar-SA"/>
              </w:rPr>
              <w:t>3062-7613</w:t>
            </w:r>
          </w:hyperlink>
          <w:r>
            <w:rPr>
              <w:rFonts w:eastAsia="Times New Roman"/>
              <w:b/>
              <w:bCs/>
              <w:kern w:val="0"/>
              <w:sz w:val="16"/>
              <w:szCs w:val="16"/>
              <w:lang w:val="en-US" w:eastAsia="en-US" w:bidi="ar-SA"/>
            </w:rPr>
            <w:t xml:space="preserve">   </w:t>
          </w:r>
          <w:r>
            <w:rPr>
              <w:rFonts w:eastAsia="Times New Roman"/>
              <w:b/>
              <w:bCs/>
              <w:color w:val="006600"/>
              <w:kern w:val="0"/>
              <w:sz w:val="16"/>
              <w:szCs w:val="16"/>
              <w:lang w:val="en-US" w:eastAsia="en-US" w:bidi="ar-SA"/>
            </w:rPr>
            <w:t>|</w:t>
          </w:r>
          <w:r>
            <w:rPr>
              <w:rFonts w:eastAsia="Times New Roman"/>
              <w:kern w:val="0"/>
              <w:sz w:val="16"/>
              <w:szCs w:val="16"/>
              <w:lang w:val="en-US" w:eastAsia="en-US" w:bidi="ar-SA"/>
            </w:rPr>
            <w:t xml:space="preserve">   DOI: </w:t>
          </w:r>
          <w:hyperlink r:id="rId5">
            <w:r>
              <w:rPr>
                <w:rStyle w:val="Hyperlink"/>
                <w:rFonts w:eastAsia="Times New Roman" w:cs="Calibri"/>
                <w:kern w:val="0"/>
                <w:sz w:val="16"/>
                <w:szCs w:val="16"/>
                <w:lang w:val="en-US" w:eastAsia="en-US" w:bidi="ar-SA"/>
              </w:rPr>
              <w:t>10.70376/jerp</w:t>
            </w:r>
          </w:hyperlink>
        </w:p>
        <w:p>
          <w:pPr>
            <w:pStyle w:val="Normal"/>
            <w:widowControl/>
            <w:tabs>
              <w:tab w:val="clear" w:pos="720"/>
              <w:tab w:val="center" w:pos="4680" w:leader="none"/>
              <w:tab w:val="right" w:pos="9360" w:leader="none"/>
            </w:tabs>
            <w:spacing w:lineRule="auto" w:line="240" w:before="0" w:after="0"/>
            <w:jc w:val="start"/>
            <w:rPr>
              <w:color w:val="auto"/>
              <w:sz w:val="18"/>
              <w:szCs w:val="18"/>
            </w:rPr>
          </w:pPr>
          <w:r>
            <w:rPr>
              <w:rStyle w:val="Hyperlink"/>
              <w:rFonts w:eastAsia="Times New Roman" w:cs="Calibri"/>
              <w:color w:val="auto"/>
              <w:kern w:val="0"/>
              <w:sz w:val="16"/>
              <w:szCs w:val="16"/>
              <w:u w:val="none"/>
              <w:lang w:val="en-US" w:eastAsia="en-US" w:bidi="ar-SA"/>
            </w:rPr>
            <w:t>Published by</w:t>
          </w:r>
          <w:r>
            <w:rPr>
              <w:rStyle w:val="Hyperlink"/>
              <w:rFonts w:eastAsia="Times New Roman" w:cs="Calibri"/>
              <w:kern w:val="0"/>
              <w:sz w:val="16"/>
              <w:szCs w:val="16"/>
              <w:u w:val="none"/>
              <w:lang w:val="en-US" w:eastAsia="en-US" w:bidi="ar-SA"/>
            </w:rPr>
            <w:t xml:space="preserve"> </w:t>
          </w:r>
          <w:hyperlink r:id="rId6">
            <w:r>
              <w:rPr>
                <w:rStyle w:val="Hyperlink"/>
                <w:rFonts w:eastAsia="Times New Roman" w:cs="Calibri"/>
                <w:kern w:val="0"/>
                <w:sz w:val="16"/>
                <w:szCs w:val="16"/>
                <w:lang w:val="en-US" w:eastAsia="en-US" w:bidi="ar-SA"/>
              </w:rPr>
              <w:t>Yayasan Centre for Studying and Milieu Development of Indonesia (CESMiD)</w:t>
            </w:r>
          </w:hyperlink>
          <w:r>
            <w:rPr>
              <w:rStyle w:val="Hyperlink"/>
              <w:rFonts w:eastAsia="Times New Roman" w:cs="Calibri"/>
              <w:color w:val="auto"/>
              <w:kern w:val="0"/>
              <w:sz w:val="16"/>
              <w:szCs w:val="16"/>
              <w:u w:val="none"/>
              <w:lang w:val="en-US" w:eastAsia="en-US" w:bidi="ar-SA"/>
            </w:rPr>
            <w:t xml:space="preserve"> </w:t>
          </w:r>
        </w:p>
      </w:tc>
      <w:tc>
        <w:tcPr>
          <w:tcW w:w="3544" w:type="dxa"/>
          <w:tcBorders>
            <w:top w:val="nil"/>
            <w:start w:val="nil"/>
            <w:bottom w:val="nil"/>
            <w:end w:val="nil"/>
          </w:tcBorders>
        </w:tcPr>
        <w:p>
          <w:pPr>
            <w:pStyle w:val="Normal"/>
            <w:widowControl/>
            <w:tabs>
              <w:tab w:val="clear" w:pos="720"/>
              <w:tab w:val="center" w:pos="4680" w:leader="none"/>
              <w:tab w:val="right" w:pos="9360" w:leader="none"/>
            </w:tabs>
            <w:spacing w:lineRule="auto" w:line="240" w:before="0" w:after="0"/>
            <w:jc w:val="end"/>
            <w:rPr>
              <w:sz w:val="18"/>
              <w:szCs w:val="18"/>
            </w:rPr>
          </w:pPr>
          <w:r>
            <w:rPr>
              <w:rFonts w:eastAsia="Times New Roman"/>
              <w:kern w:val="0"/>
              <w:sz w:val="18"/>
              <w:szCs w:val="18"/>
              <w:lang w:val="en-US" w:eastAsia="en-US" w:bidi="ar-SA"/>
            </w:rPr>
            <w:drawing>
              <wp:anchor distT="0" distB="0" distL="0" distR="0" simplePos="0" relativeHeight="2" behindDoc="1" locked="0" layoutInCell="1" allowOverlap="1">
                <wp:simplePos x="0" y="0"/>
                <wp:positionH relativeFrom="column">
                  <wp:posOffset>186055</wp:posOffset>
                </wp:positionH>
                <wp:positionV relativeFrom="paragraph">
                  <wp:posOffset>33020</wp:posOffset>
                </wp:positionV>
                <wp:extent cx="1945640" cy="478155"/>
                <wp:effectExtent l="0" t="0" r="0" b="0"/>
                <wp:wrapNone/>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7"/>
                        <a:stretch>
                          <a:fillRect/>
                        </a:stretch>
                      </pic:blipFill>
                      <pic:spPr bwMode="auto">
                        <a:xfrm>
                          <a:off x="0" y="0"/>
                          <a:ext cx="1945640" cy="478155"/>
                        </a:xfrm>
                        <a:prstGeom prst="rect">
                          <a:avLst/>
                        </a:prstGeom>
                        <a:noFill/>
                      </pic:spPr>
                    </pic:pic>
                  </a:graphicData>
                </a:graphic>
              </wp:anchor>
            </w:drawing>
          </w:r>
        </w:p>
      </w:tc>
    </w:tr>
  </w:tbl>
  <w:p>
    <w:pPr>
      <w:pStyle w:val="Normal"/>
      <w:tabs>
        <w:tab w:val="clear" w:pos="720"/>
        <w:tab w:val="center" w:pos="4680" w:leader="none"/>
        <w:tab w:val="right" w:pos="9360" w:leader="none"/>
      </w:tabs>
      <w:spacing w:lineRule="auto" w:line="240" w:before="0" w:after="0"/>
      <w:rPr/>
    </w:pPr>
    <w:r>
      <w:rPr/>
    </w:r>
  </w:p>
</w:hdr>
</file>

<file path=word/settings.xml><?xml version="1.0" encoding="utf-8"?>
<w:settings xmlns:w="http://schemas.openxmlformats.org/wordprocessingml/2006/main">
  <w:zoom w:percent="100"/>
  <w:embedSystemFonts/>
  <w:defaultTabStop w:val="720"/>
  <w:autoHyphenation w:val="true"/>
  <w:hyphenationZone w:val="0"/>
  <w:evenAndOddHeader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US" w:eastAsia="en-US"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uiPriority="99"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uiPriority="99"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uiPriority="37" w:semiHidden="1" w:unhideWhenUsed="1"/>
    <w:lsdException w:name="TOC Heading" w:locked="1"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cs="Calibri" w:eastAsia="Times New Roman"/>
      <w:color w:val="000000"/>
      <w:kern w:val="0"/>
      <w:sz w:val="22"/>
      <w:szCs w:val="22"/>
      <w:lang w:val="en-US" w:eastAsia="en-US" w:bidi="ar-SA"/>
    </w:rPr>
  </w:style>
  <w:style w:type="paragraph" w:styleId="Heading1">
    <w:name w:val="heading 1"/>
    <w:basedOn w:val="Normal"/>
    <w:next w:val="Normal"/>
    <w:link w:val="Heading1Char"/>
    <w:uiPriority w:val="9"/>
    <w:qFormat/>
    <w:rsid w:val="001341c4"/>
    <w:pPr>
      <w:keepNext w:val="true"/>
      <w:keepLines/>
      <w:spacing w:lineRule="auto" w:line="240" w:before="240" w:after="120"/>
      <w:jc w:val="both"/>
      <w:outlineLvl w:val="0"/>
    </w:pPr>
    <w:rPr>
      <w:rFonts w:cs="Times New Roman"/>
      <w:b/>
      <w:bCs/>
      <w:color w:val="006600"/>
      <w:sz w:val="26"/>
      <w:szCs w:val="20"/>
    </w:rPr>
  </w:style>
  <w:style w:type="paragraph" w:styleId="Heading2">
    <w:name w:val="heading 2"/>
    <w:basedOn w:val="Normal"/>
    <w:next w:val="Normal"/>
    <w:link w:val="Heading2Char"/>
    <w:uiPriority w:val="9"/>
    <w:qFormat/>
    <w:rsid w:val="00e31464"/>
    <w:pPr>
      <w:keepNext w:val="true"/>
      <w:keepLines/>
      <w:spacing w:lineRule="auto" w:line="360" w:before="40" w:after="0"/>
      <w:outlineLvl w:val="1"/>
    </w:pPr>
    <w:rPr>
      <w:b/>
      <w:color w:val="006600"/>
      <w:sz w:val="26"/>
      <w:szCs w:val="26"/>
    </w:rPr>
  </w:style>
  <w:style w:type="paragraph" w:styleId="Heading3">
    <w:name w:val="heading 3"/>
    <w:basedOn w:val="Normal"/>
    <w:next w:val="Normal"/>
    <w:link w:val="Heading3Char"/>
    <w:uiPriority w:val="9"/>
    <w:qFormat/>
    <w:pPr>
      <w:keepNext w:val="true"/>
      <w:keepLines/>
      <w:spacing w:lineRule="auto" w:line="240" w:before="280" w:after="80"/>
      <w:outlineLvl w:val="2"/>
    </w:pPr>
    <w:rPr>
      <w:b/>
      <w:bCs/>
      <w:sz w:val="28"/>
      <w:szCs w:val="28"/>
    </w:rPr>
  </w:style>
  <w:style w:type="paragraph" w:styleId="Heading4">
    <w:name w:val="heading 4"/>
    <w:basedOn w:val="Normal"/>
    <w:next w:val="Normal"/>
    <w:link w:val="Heading4Char"/>
    <w:uiPriority w:val="9"/>
    <w:qFormat/>
    <w:pPr>
      <w:keepNext w:val="true"/>
      <w:keepLines/>
      <w:spacing w:lineRule="auto" w:line="240" w:before="40" w:after="0"/>
      <w:outlineLvl w:val="3"/>
    </w:pPr>
    <w:rPr>
      <w:i/>
      <w:iCs/>
      <w:color w:val="2E75B5"/>
    </w:rPr>
  </w:style>
  <w:style w:type="paragraph" w:styleId="Heading5">
    <w:name w:val="heading 5"/>
    <w:basedOn w:val="Normal"/>
    <w:next w:val="Normal"/>
    <w:link w:val="Heading5Char"/>
    <w:uiPriority w:val="9"/>
    <w:qFormat/>
    <w:pPr>
      <w:keepNext w:val="true"/>
      <w:keepLines/>
      <w:spacing w:lineRule="auto" w:line="240" w:before="220" w:after="40"/>
      <w:outlineLvl w:val="4"/>
    </w:pPr>
    <w:rPr>
      <w:b/>
      <w:bCs/>
    </w:rPr>
  </w:style>
  <w:style w:type="paragraph" w:styleId="Heading6">
    <w:name w:val="heading 6"/>
    <w:basedOn w:val="Normal"/>
    <w:next w:val="Normal"/>
    <w:link w:val="Heading6Char"/>
    <w:uiPriority w:val="9"/>
    <w:qFormat/>
    <w:pPr>
      <w:keepNext w:val="true"/>
      <w:keepLines/>
      <w:spacing w:lineRule="auto" w:line="240" w:before="200" w:after="40"/>
      <w:outlineLvl w:val="5"/>
    </w:pPr>
    <w:rPr>
      <w:b/>
      <w:bCs/>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sid w:val="001341c4"/>
    <w:rPr>
      <w:rFonts w:ascii="Calibri" w:hAnsi="Calibri" w:cs="Times New Roman"/>
      <w:b/>
      <w:bCs/>
      <w:color w:val="006600"/>
      <w:sz w:val="20"/>
      <w:szCs w:val="20"/>
    </w:rPr>
  </w:style>
  <w:style w:type="character" w:styleId="Heading2Char" w:customStyle="1">
    <w:name w:val="Heading 2 Char"/>
    <w:basedOn w:val="DefaultParagraphFont"/>
    <w:link w:val="Heading2"/>
    <w:uiPriority w:val="9"/>
    <w:qFormat/>
    <w:locked/>
    <w:rsid w:val="00e31464"/>
    <w:rPr>
      <w:rFonts w:ascii="Calibri" w:hAnsi="Calibri" w:cs="Calibri"/>
      <w:b/>
      <w:color w:val="006600"/>
      <w:sz w:val="26"/>
      <w:szCs w:val="26"/>
    </w:rPr>
  </w:style>
  <w:style w:type="character" w:styleId="Heading3Char" w:customStyle="1">
    <w:name w:val="Heading 3 Char"/>
    <w:basedOn w:val="DefaultParagraphFont"/>
    <w:link w:val="Heading3"/>
    <w:uiPriority w:val="9"/>
    <w:semiHidden/>
    <w:qFormat/>
    <w:locked/>
    <w:rPr>
      <w:rFonts w:ascii="Cambria" w:hAnsi="Cambria" w:eastAsia="" w:cs="Times New Roman" w:asciiTheme="majorHAnsi" w:eastAsiaTheme="majorEastAsia" w:hAnsiTheme="majorHAnsi"/>
      <w:b/>
      <w:bCs/>
      <w:color w:val="000000"/>
      <w:sz w:val="26"/>
      <w:szCs w:val="26"/>
    </w:rPr>
  </w:style>
  <w:style w:type="character" w:styleId="Heading4Char" w:customStyle="1">
    <w:name w:val="Heading 4 Char"/>
    <w:basedOn w:val="DefaultParagraphFont"/>
    <w:link w:val="Heading4"/>
    <w:uiPriority w:val="9"/>
    <w:semiHidden/>
    <w:qFormat/>
    <w:locked/>
    <w:rPr>
      <w:rFonts w:ascii="Calibri" w:hAnsi="Calibri" w:eastAsia="" w:cs="Arial" w:asciiTheme="minorHAnsi" w:eastAsiaTheme="minorEastAsia" w:hAnsiTheme="minorHAnsi"/>
      <w:b/>
      <w:bCs/>
      <w:color w:val="000000"/>
      <w:sz w:val="28"/>
      <w:szCs w:val="28"/>
    </w:rPr>
  </w:style>
  <w:style w:type="character" w:styleId="Heading5Char" w:customStyle="1">
    <w:name w:val="Heading 5 Char"/>
    <w:basedOn w:val="DefaultParagraphFont"/>
    <w:link w:val="Heading5"/>
    <w:uiPriority w:val="9"/>
    <w:semiHidden/>
    <w:qFormat/>
    <w:locked/>
    <w:rPr>
      <w:rFonts w:ascii="Calibri" w:hAnsi="Calibri" w:eastAsia="" w:cs="Arial" w:asciiTheme="minorHAnsi" w:eastAsiaTheme="minorEastAsia" w:hAnsiTheme="minorHAnsi"/>
      <w:b/>
      <w:bCs/>
      <w:i/>
      <w:iCs/>
      <w:color w:val="000000"/>
      <w:sz w:val="26"/>
      <w:szCs w:val="26"/>
    </w:rPr>
  </w:style>
  <w:style w:type="character" w:styleId="Heading6Char" w:customStyle="1">
    <w:name w:val="Heading 6 Char"/>
    <w:basedOn w:val="DefaultParagraphFont"/>
    <w:link w:val="Heading6"/>
    <w:uiPriority w:val="9"/>
    <w:semiHidden/>
    <w:qFormat/>
    <w:locked/>
    <w:rPr>
      <w:rFonts w:ascii="Calibri" w:hAnsi="Calibri" w:eastAsia="" w:cs="Arial" w:asciiTheme="minorHAnsi" w:eastAsiaTheme="minorEastAsia" w:hAnsiTheme="minorHAnsi"/>
      <w:b/>
      <w:bCs/>
      <w:color w:val="000000"/>
    </w:rPr>
  </w:style>
  <w:style w:type="character" w:styleId="TitleChar" w:customStyle="1">
    <w:name w:val="Title Char"/>
    <w:basedOn w:val="DefaultParagraphFont"/>
    <w:link w:val="Title"/>
    <w:uiPriority w:val="10"/>
    <w:qFormat/>
    <w:locked/>
    <w:rPr>
      <w:rFonts w:ascii="Cambria" w:hAnsi="Cambria" w:eastAsia="" w:cs="Times New Roman" w:asciiTheme="majorHAnsi" w:eastAsiaTheme="majorEastAsia" w:hAnsiTheme="majorHAnsi"/>
      <w:b/>
      <w:bCs/>
      <w:color w:val="000000"/>
      <w:kern w:val="2"/>
      <w:sz w:val="32"/>
      <w:szCs w:val="32"/>
    </w:rPr>
  </w:style>
  <w:style w:type="character" w:styleId="SubtitleChar" w:customStyle="1">
    <w:name w:val="Subtitle Char"/>
    <w:basedOn w:val="DefaultParagraphFont"/>
    <w:link w:val="Subtitle"/>
    <w:uiPriority w:val="11"/>
    <w:qFormat/>
    <w:locked/>
    <w:rPr>
      <w:rFonts w:ascii="Cambria" w:hAnsi="Cambria" w:eastAsia="" w:cs="Times New Roman" w:asciiTheme="majorHAnsi" w:eastAsiaTheme="majorEastAsia" w:hAnsiTheme="majorHAnsi"/>
      <w:color w:val="000000"/>
      <w:sz w:val="24"/>
      <w:szCs w:val="24"/>
    </w:rPr>
  </w:style>
  <w:style w:type="character" w:styleId="Hyperlink">
    <w:name w:val="Hyperlink"/>
    <w:basedOn w:val="DefaultParagraphFont"/>
    <w:uiPriority w:val="99"/>
    <w:rsid w:val="00514682"/>
    <w:rPr>
      <w:rFonts w:cs="Times New Roman"/>
      <w:color w:themeColor="hyperlink" w:val="0000FF"/>
      <w:u w:val="single"/>
    </w:rPr>
  </w:style>
  <w:style w:type="character" w:styleId="BalloonTextChar" w:customStyle="1">
    <w:name w:val="Balloon Text Char"/>
    <w:basedOn w:val="DefaultParagraphFont"/>
    <w:link w:val="BalloonText"/>
    <w:uiPriority w:val="99"/>
    <w:qFormat/>
    <w:locked/>
    <w:rsid w:val="00514682"/>
    <w:rPr>
      <w:rFonts w:ascii="Tahoma" w:hAnsi="Tahoma" w:cs="Tahoma"/>
      <w:color w:val="000000"/>
      <w:sz w:val="16"/>
      <w:szCs w:val="16"/>
    </w:rPr>
  </w:style>
  <w:style w:type="character" w:styleId="HeaderChar" w:customStyle="1">
    <w:name w:val="Header Char"/>
    <w:basedOn w:val="DefaultParagraphFont"/>
    <w:link w:val="Header"/>
    <w:uiPriority w:val="99"/>
    <w:qFormat/>
    <w:locked/>
    <w:rsid w:val="005148e9"/>
    <w:rPr>
      <w:rFonts w:ascii="Calibri" w:hAnsi="Calibri" w:cs="Calibri"/>
      <w:color w:val="000000"/>
    </w:rPr>
  </w:style>
  <w:style w:type="character" w:styleId="FooterChar" w:customStyle="1">
    <w:name w:val="Footer Char"/>
    <w:basedOn w:val="DefaultParagraphFont"/>
    <w:link w:val="Footer"/>
    <w:uiPriority w:val="99"/>
    <w:qFormat/>
    <w:locked/>
    <w:rsid w:val="005148e9"/>
    <w:rPr>
      <w:rFonts w:ascii="Calibri" w:hAnsi="Calibri" w:cs="Calibri"/>
      <w:color w:val="000000"/>
    </w:rPr>
  </w:style>
  <w:style w:type="character" w:styleId="FootnoteTextChar" w:customStyle="1">
    <w:name w:val="Footnote Text Char"/>
    <w:basedOn w:val="DefaultParagraphFont"/>
    <w:link w:val="FootnoteText"/>
    <w:uiPriority w:val="99"/>
    <w:qFormat/>
    <w:locked/>
    <w:rsid w:val="001341c4"/>
    <w:rPr>
      <w:rFonts w:ascii="Calibri" w:hAnsi="Calibri" w:cs="Calibri"/>
      <w:color w:val="000000"/>
      <w:sz w:val="20"/>
      <w:szCs w:val="20"/>
    </w:rPr>
  </w:style>
  <w:style w:type="character" w:styleId="FootnoteCharacters">
    <w:name w:val="Footnote Characters"/>
    <w:basedOn w:val="DefaultParagraphFont"/>
    <w:uiPriority w:val="99"/>
    <w:qFormat/>
    <w:rsid w:val="001341c4"/>
    <w:rPr>
      <w:rFonts w:cs="Times New Roman"/>
      <w:vertAlign w:val="superscript"/>
    </w:rPr>
  </w:style>
  <w:style w:type="character" w:styleId="FootnoteReference">
    <w:name w:val="footnote reference"/>
    <w:rPr>
      <w:rFonts w:cs="Times New Roman"/>
      <w:vertAlign w:val="superscript"/>
    </w:rPr>
  </w:style>
  <w:style w:type="character" w:styleId="FollowedHyperlink">
    <w:name w:val="FollowedHyperlink"/>
    <w:basedOn w:val="DefaultParagraphFont"/>
    <w:uiPriority w:val="99"/>
    <w:rsid w:val="007e5e3a"/>
    <w:rPr>
      <w:rFonts w:cs="Times New Roman"/>
      <w:color w:themeColor="followedHyperlink" w:val="800080"/>
      <w:u w:val="single"/>
    </w:rPr>
  </w:style>
  <w:style w:type="character" w:styleId="EndnoteCharacters">
    <w:name w:val="Endnote Characters"/>
    <w:basedOn w:val="DefaultParagraphFont"/>
    <w:qFormat/>
    <w:rsid w:val="003e188c"/>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link w:val="TitleChar"/>
    <w:uiPriority w:val="10"/>
    <w:qFormat/>
    <w:pPr>
      <w:widowControl w:val="false"/>
      <w:spacing w:lineRule="auto" w:line="240" w:before="200" w:after="200"/>
      <w:jc w:val="center"/>
    </w:pPr>
    <w:rPr>
      <w:rFonts w:ascii="Times New Roman" w:hAnsi="Times New Roman" w:cs="Times New Roman"/>
      <w:b/>
      <w:bCs/>
      <w:sz w:val="30"/>
      <w:szCs w:val="30"/>
    </w:rPr>
  </w:style>
  <w:style w:type="paragraph" w:styleId="Subtitle">
    <w:name w:val="Subtitle"/>
    <w:basedOn w:val="Normal"/>
    <w:link w:val="SubtitleChar"/>
    <w:uiPriority w:val="11"/>
    <w:qFormat/>
    <w:pPr>
      <w:spacing w:lineRule="auto" w:line="240" w:before="0" w:after="200"/>
      <w:jc w:val="center"/>
    </w:pPr>
    <w:rPr>
      <w:rFonts w:ascii="Times New Roman" w:hAnsi="Times New Roman" w:cs="Times New Roman"/>
      <w:b/>
      <w:bCs/>
      <w:sz w:val="30"/>
      <w:szCs w:val="30"/>
    </w:rPr>
  </w:style>
  <w:style w:type="paragraph" w:styleId="BalloonText">
    <w:name w:val="Balloon Text"/>
    <w:basedOn w:val="Normal"/>
    <w:link w:val="BalloonTextChar"/>
    <w:uiPriority w:val="99"/>
    <w:qFormat/>
    <w:rsid w:val="00514682"/>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rsid w:val="005148e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rsid w:val="005148e9"/>
    <w:pPr>
      <w:tabs>
        <w:tab w:val="clear" w:pos="720"/>
        <w:tab w:val="center" w:pos="4680" w:leader="none"/>
        <w:tab w:val="right" w:pos="9360" w:leader="none"/>
      </w:tabs>
      <w:spacing w:lineRule="auto" w:line="240" w:before="0" w:after="0"/>
    </w:pPr>
    <w:rPr/>
  </w:style>
  <w:style w:type="paragraph" w:styleId="FootnoteText">
    <w:name w:val="footnote text"/>
    <w:basedOn w:val="Normal"/>
    <w:link w:val="FootnoteTextChar"/>
    <w:uiPriority w:val="99"/>
    <w:rsid w:val="001341c4"/>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402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hyperlink" Target="https://doi.org/10.70376/jerp" TargetMode="External"/><Relationship Id="rId7" Type="http://schemas.openxmlformats.org/officeDocument/2006/relationships/hyperlink" Target="https://www.chicagomanualofstyle.org/tools_citationguide/citation-guide-1.html" TargetMode="External"/><Relationship Id="rId8" Type="http://schemas.openxmlformats.org/officeDocument/2006/relationships/hyperlink" Target="https://www.mendeley.com/" TargetMode="External"/><Relationship Id="rId9" Type="http://schemas.openxmlformats.org/officeDocument/2006/relationships/hyperlink" Target="https://www.chicagomanualofstyle.org/tools_citationguide/citation-guide-1.html" TargetMode="External"/><Relationship Id="rId10" Type="http://schemas.openxmlformats.org/officeDocument/2006/relationships/hyperlink" Target="https://www.mendeley.com/"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notes" Target="footnotes.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https://creativecommons.org/licenses/by/4.0/" TargetMode="External"/><Relationship Id="rId2" Type="http://schemas.openxmlformats.org/officeDocument/2006/relationships/image" Target="media/image4.jpeg"/>
</Relationships>
</file>

<file path=word/_rels/header3.xml.rels><?xml version="1.0" encoding="UTF-8"?>
<Relationships xmlns="http://schemas.openxmlformats.org/package/2006/relationships"><Relationship Id="rId1" Type="http://schemas.openxmlformats.org/officeDocument/2006/relationships/hyperlink" Target="https://cesmid.or.id/index.php/jerp" TargetMode="External"/><Relationship Id="rId2" Type="http://schemas.openxmlformats.org/officeDocument/2006/relationships/hyperlink" Target="mailto:jerp@cesmid.or.id" TargetMode="External"/><Relationship Id="rId3" Type="http://schemas.openxmlformats.org/officeDocument/2006/relationships/hyperlink" Target="https://issn.perpusnas.go.id/terbit/detail/20240610441103404" TargetMode="External"/><Relationship Id="rId4" Type="http://schemas.openxmlformats.org/officeDocument/2006/relationships/hyperlink" Target="https://issn.perpusnas.go.id/terbit/detail/20240611542083630" TargetMode="External"/><Relationship Id="rId5" Type="http://schemas.openxmlformats.org/officeDocument/2006/relationships/hyperlink" Target="https://doi.org/10.70376/jerp" TargetMode="External"/><Relationship Id="rId6" Type="http://schemas.openxmlformats.org/officeDocument/2006/relationships/hyperlink" Target="https://cesmid.org/" TargetMode="External"/><Relationship Id="rId7"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6E6EFC-F8BA-45BA-8576-B52004B8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Application>LibreOffice/26.2.2.2$Windows_X86_64 LibreOffice_project/1f77d10d6938fd34972958f64b2bcfa54f8b1ba5</Application>
  <AppVersion>15.0000</AppVersion>
  <Pages>13</Pages>
  <Words>4309</Words>
  <Characters>27675</Characters>
  <CharactersWithSpaces>31648</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2025-11-06T03:12:00Z</dcterms:created>
  <dc:creator>JERP</dc:creator>
  <dc:description/>
  <cp:keywords>Journal Template</cp:keywords>
  <dc:language>en-ID</dc:language>
  <cp:lastModifiedBy/>
  <dcterms:modified xsi:type="dcterms:W3CDTF">2026-04-27T14:56:04Z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http://www.zotero.org/styles/chicago-fullnote-bibliography</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http://www.zotero.org/styles/chicago-fullnote-bibliography</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6th/7th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Chicago Manual of Style 17th edition (full note)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e14dafb2-e7aa-377f-a482-668d370e92ca</vt:lpwstr>
  </property>
</Properties>
</file>